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97"/>
        <w:gridCol w:w="1843"/>
        <w:gridCol w:w="2084"/>
        <w:gridCol w:w="780"/>
        <w:gridCol w:w="709"/>
        <w:gridCol w:w="538"/>
        <w:gridCol w:w="170"/>
        <w:gridCol w:w="709"/>
        <w:gridCol w:w="1389"/>
      </w:tblGrid>
      <w:tr w:rsidR="00476E89" w:rsidRPr="001F3815" w14:paraId="3B3173DF" w14:textId="77777777" w:rsidTr="00476E89">
        <w:trPr>
          <w:trHeight w:val="398"/>
        </w:trPr>
        <w:tc>
          <w:tcPr>
            <w:tcW w:w="2694" w:type="dxa"/>
            <w:gridSpan w:val="2"/>
            <w:shd w:val="clear" w:color="auto" w:fill="D9E2F3"/>
            <w:vAlign w:val="center"/>
          </w:tcPr>
          <w:p w14:paraId="67A5BB75" w14:textId="77777777" w:rsidR="00476E89" w:rsidRPr="001F3815" w:rsidRDefault="00476E89" w:rsidP="008C6D06">
            <w:pPr>
              <w:ind w:right="-137"/>
              <w:rPr>
                <w:rFonts w:ascii="Helvética light" w:hAnsi="Helvética light" w:cs="Arial"/>
              </w:rPr>
            </w:pPr>
            <w:r w:rsidRPr="001F3815">
              <w:rPr>
                <w:rFonts w:ascii="Helvética light" w:hAnsi="Helvética light" w:cs="Arial"/>
              </w:rPr>
              <w:t>Tema, reunión o actividad</w:t>
            </w:r>
            <w:r w:rsidR="00917DA4" w:rsidRPr="001F3815">
              <w:rPr>
                <w:rFonts w:ascii="Helvética light" w:hAnsi="Helvética light" w:cs="Arial"/>
              </w:rPr>
              <w:t>:</w:t>
            </w:r>
          </w:p>
        </w:tc>
        <w:tc>
          <w:tcPr>
            <w:tcW w:w="8222" w:type="dxa"/>
            <w:gridSpan w:val="8"/>
            <w:vAlign w:val="center"/>
          </w:tcPr>
          <w:p w14:paraId="5C1560DA" w14:textId="3BD91CEC" w:rsidR="00476E89" w:rsidRPr="00FB335A" w:rsidRDefault="004B4348" w:rsidP="004240C2">
            <w:pPr>
              <w:ind w:left="708" w:hanging="708"/>
              <w:jc w:val="both"/>
              <w:rPr>
                <w:rFonts w:ascii="Helvética light" w:hAnsi="Helvética light" w:cs="Arial"/>
                <w:b/>
                <w:bCs/>
              </w:rPr>
            </w:pPr>
            <w:r w:rsidRPr="00FB335A">
              <w:rPr>
                <w:rFonts w:ascii="Helvética light" w:hAnsi="Helvética light" w:cs="Arial"/>
                <w:b/>
                <w:bCs/>
              </w:rPr>
              <w:t>COMITÉ OPERATIVO N°1</w:t>
            </w:r>
            <w:r w:rsidR="001868F3">
              <w:rPr>
                <w:rFonts w:ascii="Helvética light" w:hAnsi="Helvética light" w:cs="Arial"/>
                <w:b/>
                <w:bCs/>
              </w:rPr>
              <w:t>1</w:t>
            </w:r>
            <w:r w:rsidRPr="00FB335A">
              <w:rPr>
                <w:rFonts w:ascii="Helvética light" w:hAnsi="Helvética light" w:cs="Arial"/>
                <w:b/>
                <w:bCs/>
              </w:rPr>
              <w:t xml:space="preserve"> DEL CI 1773 DE 2025</w:t>
            </w:r>
          </w:p>
        </w:tc>
      </w:tr>
      <w:tr w:rsidR="00476E89" w:rsidRPr="001F3815" w14:paraId="548444FF" w14:textId="77777777" w:rsidTr="008B7AC5">
        <w:trPr>
          <w:trHeight w:val="397"/>
        </w:trPr>
        <w:tc>
          <w:tcPr>
            <w:tcW w:w="6621" w:type="dxa"/>
            <w:gridSpan w:val="4"/>
            <w:vAlign w:val="center"/>
          </w:tcPr>
          <w:p w14:paraId="73370255" w14:textId="01FEB3DD" w:rsidR="00476E89" w:rsidRPr="001F3815" w:rsidRDefault="00476E89" w:rsidP="004240C2">
            <w:pPr>
              <w:jc w:val="both"/>
              <w:rPr>
                <w:rFonts w:ascii="Helvética light" w:hAnsi="Helvética light" w:cs="Arial"/>
              </w:rPr>
            </w:pPr>
            <w:r w:rsidRPr="001F3815">
              <w:rPr>
                <w:rFonts w:ascii="Helvética light" w:hAnsi="Helvética light" w:cs="Arial"/>
              </w:rPr>
              <w:t>Responsable u organizador:</w:t>
            </w:r>
            <w:r w:rsidR="001D353B" w:rsidRPr="001F3815">
              <w:rPr>
                <w:rFonts w:ascii="Helvética light" w:hAnsi="Helvética light" w:cs="Arial"/>
              </w:rPr>
              <w:t xml:space="preserve"> </w:t>
            </w:r>
            <w:r w:rsidR="00237563" w:rsidRPr="001F3815">
              <w:rPr>
                <w:rFonts w:ascii="Helvética light" w:hAnsi="Helvética light" w:cs="Arial"/>
              </w:rPr>
              <w:t>Ministerio del Interior</w:t>
            </w:r>
          </w:p>
        </w:tc>
        <w:tc>
          <w:tcPr>
            <w:tcW w:w="4295" w:type="dxa"/>
            <w:gridSpan w:val="6"/>
            <w:vAlign w:val="center"/>
          </w:tcPr>
          <w:p w14:paraId="20616C4B" w14:textId="4464C3AC" w:rsidR="00476E89" w:rsidRPr="001F3815" w:rsidRDefault="00476E89" w:rsidP="004240C2">
            <w:pPr>
              <w:jc w:val="both"/>
              <w:rPr>
                <w:rFonts w:ascii="Helvética light" w:hAnsi="Helvética light" w:cs="Arial"/>
              </w:rPr>
            </w:pPr>
            <w:r w:rsidRPr="001F3815">
              <w:rPr>
                <w:rFonts w:ascii="Helvética light" w:hAnsi="Helvética light" w:cs="Arial"/>
              </w:rPr>
              <w:t>Dependencia:</w:t>
            </w:r>
            <w:r w:rsidR="001D353B" w:rsidRPr="001F3815">
              <w:rPr>
                <w:rFonts w:ascii="Helvética light" w:hAnsi="Helvética light" w:cs="Arial"/>
              </w:rPr>
              <w:t xml:space="preserve"> </w:t>
            </w:r>
            <w:r w:rsidR="007B7933">
              <w:rPr>
                <w:rFonts w:ascii="Helvética light" w:hAnsi="Helvética light" w:cs="Arial"/>
              </w:rPr>
              <w:t>Secretaria General</w:t>
            </w:r>
          </w:p>
        </w:tc>
      </w:tr>
      <w:tr w:rsidR="00476E89" w:rsidRPr="001F3815" w14:paraId="7D6EB428" w14:textId="77777777" w:rsidTr="008B7AC5">
        <w:trPr>
          <w:trHeight w:val="397"/>
        </w:trPr>
        <w:tc>
          <w:tcPr>
            <w:tcW w:w="4537" w:type="dxa"/>
            <w:gridSpan w:val="3"/>
            <w:vAlign w:val="center"/>
          </w:tcPr>
          <w:p w14:paraId="7157DCF9" w14:textId="25D89DE7" w:rsidR="00476E89" w:rsidRPr="001F3815" w:rsidRDefault="00476E89" w:rsidP="004240C2">
            <w:pPr>
              <w:ind w:left="-79"/>
              <w:jc w:val="both"/>
              <w:rPr>
                <w:rFonts w:ascii="Helvética light" w:hAnsi="Helvética light" w:cs="Arial"/>
              </w:rPr>
            </w:pPr>
            <w:r w:rsidRPr="001F3815">
              <w:rPr>
                <w:rFonts w:ascii="Helvética light" w:hAnsi="Helvética light" w:cs="Arial"/>
              </w:rPr>
              <w:t>Ciudad:</w:t>
            </w:r>
            <w:r w:rsidR="001D353B" w:rsidRPr="001F3815">
              <w:rPr>
                <w:rFonts w:ascii="Helvética light" w:hAnsi="Helvética light" w:cs="Arial"/>
              </w:rPr>
              <w:t xml:space="preserve"> </w:t>
            </w:r>
            <w:r w:rsidR="00237563" w:rsidRPr="001F3815">
              <w:rPr>
                <w:rFonts w:ascii="Helvética light" w:hAnsi="Helvética light" w:cs="Arial"/>
              </w:rPr>
              <w:t>Bogotá D.C.</w:t>
            </w:r>
          </w:p>
        </w:tc>
        <w:tc>
          <w:tcPr>
            <w:tcW w:w="4111" w:type="dxa"/>
            <w:gridSpan w:val="4"/>
            <w:vAlign w:val="center"/>
          </w:tcPr>
          <w:p w14:paraId="52C543B4" w14:textId="74134A8C" w:rsidR="00476E89" w:rsidRPr="001F3815" w:rsidRDefault="00476E89" w:rsidP="004240C2">
            <w:pPr>
              <w:ind w:left="-79"/>
              <w:jc w:val="both"/>
              <w:rPr>
                <w:rFonts w:ascii="Helvética light" w:hAnsi="Helvética light" w:cs="Arial"/>
              </w:rPr>
            </w:pPr>
            <w:r w:rsidRPr="001F3815">
              <w:rPr>
                <w:rFonts w:ascii="Helvética light" w:hAnsi="Helvética light" w:cs="Arial"/>
              </w:rPr>
              <w:t>Lugar:</w:t>
            </w:r>
            <w:r w:rsidR="001D353B" w:rsidRPr="001F3815">
              <w:rPr>
                <w:rFonts w:ascii="Helvética light" w:hAnsi="Helvética light" w:cs="Arial"/>
              </w:rPr>
              <w:t xml:space="preserve"> </w:t>
            </w:r>
            <w:r w:rsidR="00237563" w:rsidRPr="001F3815">
              <w:rPr>
                <w:rFonts w:ascii="Helvética light" w:hAnsi="Helvética light" w:cs="Arial"/>
              </w:rPr>
              <w:t>Virtual</w:t>
            </w:r>
          </w:p>
        </w:tc>
        <w:tc>
          <w:tcPr>
            <w:tcW w:w="2268" w:type="dxa"/>
            <w:gridSpan w:val="3"/>
            <w:vAlign w:val="center"/>
          </w:tcPr>
          <w:p w14:paraId="732BFEE1" w14:textId="77777777" w:rsidR="00C02ACD" w:rsidRPr="001F3815" w:rsidRDefault="00A3523A" w:rsidP="004240C2">
            <w:pPr>
              <w:jc w:val="both"/>
              <w:rPr>
                <w:rFonts w:ascii="Helvética light" w:hAnsi="Helvética light" w:cs="Arial"/>
              </w:rPr>
            </w:pPr>
            <w:r w:rsidRPr="001F3815">
              <w:rPr>
                <w:rFonts w:ascii="Segoe UI Symbol" w:eastAsia="MS Gothic" w:hAnsi="Segoe UI Symbol" w:cs="Segoe UI Symbol"/>
              </w:rPr>
              <w:t>☐</w:t>
            </w:r>
            <w:r w:rsidR="00476E89" w:rsidRPr="001F3815">
              <w:rPr>
                <w:rFonts w:ascii="Helvética light" w:hAnsi="Helvética light" w:cs="Arial"/>
              </w:rPr>
              <w:t>Presencial</w:t>
            </w:r>
          </w:p>
          <w:p w14:paraId="74C324FB" w14:textId="10ADB601" w:rsidR="00476E89" w:rsidRPr="001F3815" w:rsidRDefault="00237563" w:rsidP="004240C2">
            <w:pPr>
              <w:jc w:val="both"/>
              <w:rPr>
                <w:rFonts w:ascii="Helvética light" w:hAnsi="Helvética light" w:cs="Arial"/>
              </w:rPr>
            </w:pPr>
            <w:r w:rsidRPr="001F3815">
              <w:rPr>
                <w:rFonts w:ascii="Segoe UI Symbol" w:eastAsia="MS Gothic" w:hAnsi="Segoe UI Symbol" w:cs="Segoe UI Symbol"/>
              </w:rPr>
              <w:t>☒</w:t>
            </w:r>
            <w:r w:rsidR="00476E89" w:rsidRPr="001F3815">
              <w:rPr>
                <w:rFonts w:ascii="Helvética light" w:hAnsi="Helvética light" w:cs="Arial"/>
              </w:rPr>
              <w:t>Virtual</w:t>
            </w:r>
          </w:p>
        </w:tc>
      </w:tr>
      <w:tr w:rsidR="00905C83" w:rsidRPr="001F3815" w14:paraId="5F43B23B" w14:textId="77777777" w:rsidTr="0027388F">
        <w:trPr>
          <w:trHeight w:val="242"/>
        </w:trPr>
        <w:tc>
          <w:tcPr>
            <w:tcW w:w="597" w:type="dxa"/>
            <w:vMerge w:val="restart"/>
            <w:tcBorders>
              <w:right w:val="nil"/>
            </w:tcBorders>
            <w:vAlign w:val="center"/>
          </w:tcPr>
          <w:p w14:paraId="1B024FDB" w14:textId="77777777" w:rsidR="00905C83" w:rsidRPr="001F3815" w:rsidRDefault="00905C83" w:rsidP="004240C2">
            <w:pPr>
              <w:ind w:left="-57" w:right="-68"/>
              <w:jc w:val="both"/>
              <w:rPr>
                <w:rFonts w:ascii="Helvética light" w:hAnsi="Helvética light" w:cs="Arial"/>
              </w:rPr>
            </w:pPr>
            <w:r w:rsidRPr="001F3815">
              <w:rPr>
                <w:rFonts w:ascii="Helvética light" w:hAnsi="Helvética light" w:cs="Arial"/>
              </w:rPr>
              <w:t>Tipo</w:t>
            </w:r>
          </w:p>
        </w:tc>
        <w:tc>
          <w:tcPr>
            <w:tcW w:w="6804" w:type="dxa"/>
            <w:gridSpan w:val="4"/>
            <w:vMerge w:val="restart"/>
            <w:tcBorders>
              <w:left w:val="nil"/>
            </w:tcBorders>
            <w:vAlign w:val="center"/>
          </w:tcPr>
          <w:p w14:paraId="42BE38A2" w14:textId="4818F17C" w:rsidR="00905C83" w:rsidRPr="001F3815" w:rsidRDefault="00237563" w:rsidP="004240C2">
            <w:pPr>
              <w:jc w:val="both"/>
              <w:rPr>
                <w:rFonts w:ascii="Helvética light" w:hAnsi="Helvética light" w:cs="Arial"/>
              </w:rPr>
            </w:pPr>
            <w:r w:rsidRPr="001F3815">
              <w:rPr>
                <w:rFonts w:ascii="Segoe UI Symbol" w:eastAsia="MS Gothic" w:hAnsi="Segoe UI Symbol" w:cs="Segoe UI Symbol"/>
              </w:rPr>
              <w:t>☒</w:t>
            </w:r>
            <w:r w:rsidR="00905C83" w:rsidRPr="001F3815">
              <w:rPr>
                <w:rFonts w:ascii="Helvética light" w:hAnsi="Helvética light" w:cs="Arial"/>
              </w:rPr>
              <w:t xml:space="preserve"> Comité</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Junta </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Reunión </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8F42E3" w:rsidRPr="001F3815">
              <w:rPr>
                <w:rFonts w:ascii="Helvética light" w:hAnsi="Helvética light" w:cs="Arial"/>
              </w:rPr>
              <w:t xml:space="preserve">Inducción </w:t>
            </w:r>
            <w:r w:rsidR="008F42E3" w:rsidRPr="001F3815">
              <w:rPr>
                <w:rFonts w:ascii="Segoe UI Symbol"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Reinducción   </w:t>
            </w:r>
          </w:p>
          <w:p w14:paraId="168F81E9" w14:textId="6F410709" w:rsidR="00905C83" w:rsidRPr="001F3815" w:rsidRDefault="00905C83" w:rsidP="004240C2">
            <w:pPr>
              <w:jc w:val="both"/>
              <w:rPr>
                <w:rFonts w:ascii="Helvética light" w:hAnsi="Helvética light" w:cs="Arial"/>
              </w:rPr>
            </w:pPr>
            <w:r w:rsidRPr="001F3815">
              <w:rPr>
                <w:rFonts w:ascii="Segoe UI Symbol" w:eastAsia="MS Gothic" w:hAnsi="Segoe UI Symbol" w:cs="Segoe UI Symbol"/>
              </w:rPr>
              <w:t>☐</w:t>
            </w:r>
            <w:r w:rsidRPr="001F3815">
              <w:rPr>
                <w:rFonts w:ascii="Helvética light" w:hAnsi="Helvética light" w:cs="Arial"/>
              </w:rPr>
              <w:t xml:space="preserve"> Capacitación   </w:t>
            </w:r>
            <w:r w:rsidRPr="001F3815">
              <w:rPr>
                <w:rFonts w:ascii="Segoe UI Symbol" w:eastAsia="MS Gothic" w:hAnsi="Segoe UI Symbol" w:cs="Segoe UI Symbol"/>
              </w:rPr>
              <w:t>☐</w:t>
            </w:r>
            <w:r w:rsidRPr="001F3815">
              <w:rPr>
                <w:rFonts w:ascii="Helvética light" w:hAnsi="Helvética light" w:cs="Arial"/>
              </w:rPr>
              <w:t xml:space="preserve"> Actividades de bienestar   </w:t>
            </w:r>
            <w:r w:rsidR="00DF286F" w:rsidRPr="001F3815">
              <w:rPr>
                <w:rFonts w:ascii="Segoe UI Symbol" w:eastAsia="MS Gothic" w:hAnsi="Segoe UI Symbol" w:cs="Segoe UI Symbol"/>
              </w:rPr>
              <w:t>☐</w:t>
            </w:r>
            <w:r w:rsidRPr="001F3815">
              <w:rPr>
                <w:rFonts w:ascii="Helvética light" w:hAnsi="Helvética light" w:cs="Arial"/>
              </w:rPr>
              <w:t xml:space="preserve"> Otro:</w:t>
            </w:r>
            <w:r w:rsidRPr="001F3815">
              <w:rPr>
                <w:rFonts w:ascii="Helvética light" w:hAnsi="Helvética light" w:cs="Arial"/>
                <w:b/>
              </w:rPr>
              <w:t xml:space="preserve"> </w:t>
            </w:r>
            <w:r w:rsidRPr="001F3815">
              <w:rPr>
                <w:rFonts w:ascii="Helvética light" w:hAnsi="Helvética light" w:cs="Arial"/>
              </w:rPr>
              <w:t>¿</w:t>
            </w:r>
            <w:proofErr w:type="gramStart"/>
            <w:r w:rsidRPr="001F3815">
              <w:rPr>
                <w:rFonts w:ascii="Helvética light" w:hAnsi="Helvética light" w:cs="Arial"/>
              </w:rPr>
              <w:t>Cuál?_</w:t>
            </w:r>
            <w:proofErr w:type="gramEnd"/>
            <w:r w:rsidRPr="001F3815">
              <w:rPr>
                <w:rFonts w:ascii="Helvética light" w:hAnsi="Helvética light" w:cs="Arial"/>
              </w:rPr>
              <w:t>________</w:t>
            </w:r>
          </w:p>
        </w:tc>
        <w:tc>
          <w:tcPr>
            <w:tcW w:w="2126" w:type="dxa"/>
            <w:gridSpan w:val="4"/>
            <w:vAlign w:val="center"/>
          </w:tcPr>
          <w:p w14:paraId="1A778011" w14:textId="77777777" w:rsidR="00905C83" w:rsidRPr="001F3815" w:rsidRDefault="00905C83" w:rsidP="004240C2">
            <w:pPr>
              <w:jc w:val="both"/>
              <w:rPr>
                <w:rFonts w:ascii="Helvética light" w:hAnsi="Helvética light" w:cs="Arial"/>
              </w:rPr>
            </w:pPr>
            <w:r w:rsidRPr="001F3815">
              <w:rPr>
                <w:rFonts w:ascii="Helvética light" w:hAnsi="Helvética light" w:cs="Arial"/>
              </w:rPr>
              <w:t>Fecha</w:t>
            </w:r>
          </w:p>
        </w:tc>
        <w:tc>
          <w:tcPr>
            <w:tcW w:w="1389" w:type="dxa"/>
            <w:vMerge w:val="restart"/>
          </w:tcPr>
          <w:p w14:paraId="38D26800" w14:textId="4DC250E1" w:rsidR="00905C83" w:rsidRPr="001F3815" w:rsidRDefault="00905C83" w:rsidP="004240C2">
            <w:pPr>
              <w:jc w:val="both"/>
              <w:rPr>
                <w:rFonts w:ascii="Helvética light" w:hAnsi="Helvética light" w:cs="Arial"/>
              </w:rPr>
            </w:pPr>
            <w:r w:rsidRPr="001F3815">
              <w:rPr>
                <w:rFonts w:ascii="Helvética light" w:hAnsi="Helvética light" w:cs="Arial"/>
              </w:rPr>
              <w:t>Hora inicio</w:t>
            </w:r>
          </w:p>
          <w:p w14:paraId="0274B9A5" w14:textId="142EBC6B" w:rsidR="00C809EB" w:rsidRPr="001F3815" w:rsidRDefault="008C6D06" w:rsidP="004240C2">
            <w:pPr>
              <w:jc w:val="both"/>
              <w:rPr>
                <w:rFonts w:ascii="Helvética light" w:hAnsi="Helvética light" w:cs="Arial"/>
              </w:rPr>
            </w:pPr>
            <w:r w:rsidRPr="001F3815">
              <w:rPr>
                <w:rFonts w:ascii="Helvética light" w:hAnsi="Helvética light" w:cs="Arial"/>
              </w:rPr>
              <w:t>1</w:t>
            </w:r>
            <w:r w:rsidR="001868F3">
              <w:rPr>
                <w:rFonts w:ascii="Helvética light" w:hAnsi="Helvética light" w:cs="Arial"/>
              </w:rPr>
              <w:t>0</w:t>
            </w:r>
            <w:r w:rsidRPr="001F3815">
              <w:rPr>
                <w:rFonts w:ascii="Helvética light" w:hAnsi="Helvética light" w:cs="Arial"/>
              </w:rPr>
              <w:t>:</w:t>
            </w:r>
            <w:r w:rsidR="00F84091">
              <w:rPr>
                <w:rFonts w:ascii="Helvética light" w:hAnsi="Helvética light" w:cs="Arial"/>
              </w:rPr>
              <w:t>0</w:t>
            </w:r>
            <w:r w:rsidR="001868F3">
              <w:rPr>
                <w:rFonts w:ascii="Helvética light" w:hAnsi="Helvética light" w:cs="Arial"/>
              </w:rPr>
              <w:t>6</w:t>
            </w:r>
          </w:p>
          <w:p w14:paraId="59B6E816" w14:textId="77777777" w:rsidR="00AB6D8A" w:rsidRPr="001F3815" w:rsidRDefault="00905C83" w:rsidP="004240C2">
            <w:pPr>
              <w:jc w:val="both"/>
              <w:rPr>
                <w:rFonts w:ascii="Helvética light" w:hAnsi="Helvética light" w:cs="Arial"/>
              </w:rPr>
            </w:pPr>
            <w:r w:rsidRPr="001F3815">
              <w:rPr>
                <w:rFonts w:ascii="Helvética light" w:hAnsi="Helvética light" w:cs="Arial"/>
              </w:rPr>
              <w:t>Hora final</w:t>
            </w:r>
          </w:p>
          <w:p w14:paraId="7AEC88A9" w14:textId="14FBFC3E" w:rsidR="00A22F00" w:rsidRPr="001F3815" w:rsidRDefault="003E3961" w:rsidP="004240C2">
            <w:pPr>
              <w:jc w:val="both"/>
              <w:rPr>
                <w:rFonts w:ascii="Helvética light" w:hAnsi="Helvética light" w:cs="Arial"/>
              </w:rPr>
            </w:pPr>
            <w:r>
              <w:rPr>
                <w:rFonts w:ascii="Helvética light" w:hAnsi="Helvética light" w:cs="Arial"/>
              </w:rPr>
              <w:t>11:19</w:t>
            </w:r>
          </w:p>
        </w:tc>
      </w:tr>
      <w:tr w:rsidR="00905C83" w:rsidRPr="001F3815" w14:paraId="2E64D8E1" w14:textId="77777777" w:rsidTr="0027388F">
        <w:trPr>
          <w:trHeight w:val="234"/>
        </w:trPr>
        <w:tc>
          <w:tcPr>
            <w:tcW w:w="597" w:type="dxa"/>
            <w:vMerge/>
            <w:tcBorders>
              <w:right w:val="nil"/>
            </w:tcBorders>
            <w:vAlign w:val="center"/>
          </w:tcPr>
          <w:p w14:paraId="43195E92" w14:textId="77777777" w:rsidR="00905C83" w:rsidRPr="001F3815" w:rsidRDefault="00905C83" w:rsidP="004240C2">
            <w:pPr>
              <w:jc w:val="both"/>
              <w:rPr>
                <w:rFonts w:ascii="Helvética light" w:hAnsi="Helvética light" w:cs="Arial"/>
              </w:rPr>
            </w:pPr>
          </w:p>
        </w:tc>
        <w:tc>
          <w:tcPr>
            <w:tcW w:w="6804" w:type="dxa"/>
            <w:gridSpan w:val="4"/>
            <w:vMerge/>
            <w:tcBorders>
              <w:left w:val="nil"/>
            </w:tcBorders>
            <w:vAlign w:val="center"/>
          </w:tcPr>
          <w:p w14:paraId="3F4DD869" w14:textId="77777777" w:rsidR="00905C83" w:rsidRPr="001F3815" w:rsidRDefault="00905C83" w:rsidP="004240C2">
            <w:pPr>
              <w:jc w:val="both"/>
              <w:rPr>
                <w:rFonts w:ascii="Helvética light" w:hAnsi="Helvética light" w:cs="Arial"/>
              </w:rPr>
            </w:pPr>
          </w:p>
        </w:tc>
        <w:tc>
          <w:tcPr>
            <w:tcW w:w="709" w:type="dxa"/>
            <w:tcBorders>
              <w:bottom w:val="dotted" w:sz="4" w:space="0" w:color="auto"/>
            </w:tcBorders>
          </w:tcPr>
          <w:p w14:paraId="28741807"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Día</w:t>
            </w:r>
          </w:p>
        </w:tc>
        <w:tc>
          <w:tcPr>
            <w:tcW w:w="708" w:type="dxa"/>
            <w:gridSpan w:val="2"/>
            <w:tcBorders>
              <w:bottom w:val="dotted" w:sz="4" w:space="0" w:color="auto"/>
            </w:tcBorders>
          </w:tcPr>
          <w:p w14:paraId="08CA7CE5"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Mes</w:t>
            </w:r>
          </w:p>
        </w:tc>
        <w:tc>
          <w:tcPr>
            <w:tcW w:w="709" w:type="dxa"/>
            <w:tcBorders>
              <w:bottom w:val="dotted" w:sz="4" w:space="0" w:color="auto"/>
            </w:tcBorders>
          </w:tcPr>
          <w:p w14:paraId="5B260115"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Año</w:t>
            </w:r>
          </w:p>
        </w:tc>
        <w:tc>
          <w:tcPr>
            <w:tcW w:w="1389" w:type="dxa"/>
            <w:vMerge/>
          </w:tcPr>
          <w:p w14:paraId="5C045CB1" w14:textId="77777777" w:rsidR="00905C83" w:rsidRPr="001F3815" w:rsidRDefault="00905C83" w:rsidP="004240C2">
            <w:pPr>
              <w:jc w:val="both"/>
              <w:rPr>
                <w:rFonts w:ascii="Helvética light" w:hAnsi="Helvética light" w:cs="Arial"/>
              </w:rPr>
            </w:pPr>
          </w:p>
        </w:tc>
      </w:tr>
      <w:tr w:rsidR="00905C83" w:rsidRPr="001F3815" w14:paraId="7B8FC499" w14:textId="77777777" w:rsidTr="0027388F">
        <w:trPr>
          <w:trHeight w:val="351"/>
        </w:trPr>
        <w:tc>
          <w:tcPr>
            <w:tcW w:w="597" w:type="dxa"/>
            <w:vMerge/>
            <w:tcBorders>
              <w:bottom w:val="single" w:sz="4" w:space="0" w:color="auto"/>
              <w:right w:val="nil"/>
            </w:tcBorders>
            <w:vAlign w:val="center"/>
          </w:tcPr>
          <w:p w14:paraId="6DE0FCC3" w14:textId="77777777" w:rsidR="00905C83" w:rsidRPr="001F3815" w:rsidRDefault="00905C83" w:rsidP="004240C2">
            <w:pPr>
              <w:jc w:val="both"/>
              <w:rPr>
                <w:rFonts w:ascii="Helvética light" w:hAnsi="Helvética light" w:cs="Arial"/>
              </w:rPr>
            </w:pPr>
          </w:p>
        </w:tc>
        <w:tc>
          <w:tcPr>
            <w:tcW w:w="6804" w:type="dxa"/>
            <w:gridSpan w:val="4"/>
            <w:vMerge/>
            <w:tcBorders>
              <w:left w:val="nil"/>
              <w:bottom w:val="single" w:sz="4" w:space="0" w:color="auto"/>
            </w:tcBorders>
            <w:vAlign w:val="center"/>
          </w:tcPr>
          <w:p w14:paraId="6B4DBA8D" w14:textId="77777777" w:rsidR="00905C83" w:rsidRPr="001F3815" w:rsidRDefault="00905C83" w:rsidP="004240C2">
            <w:pPr>
              <w:jc w:val="both"/>
              <w:rPr>
                <w:rFonts w:ascii="Helvética light" w:hAnsi="Helvética light" w:cs="Arial"/>
              </w:rPr>
            </w:pPr>
          </w:p>
        </w:tc>
        <w:tc>
          <w:tcPr>
            <w:tcW w:w="709" w:type="dxa"/>
            <w:tcBorders>
              <w:top w:val="dotted" w:sz="4" w:space="0" w:color="auto"/>
              <w:bottom w:val="single" w:sz="4" w:space="0" w:color="auto"/>
            </w:tcBorders>
          </w:tcPr>
          <w:p w14:paraId="1FFA9ADA" w14:textId="21C336A4" w:rsidR="00905C83" w:rsidRPr="001F3815" w:rsidRDefault="001868F3" w:rsidP="004240C2">
            <w:pPr>
              <w:jc w:val="both"/>
              <w:rPr>
                <w:rFonts w:ascii="Helvética light" w:hAnsi="Helvética light" w:cs="Arial"/>
                <w:sz w:val="22"/>
                <w:szCs w:val="22"/>
              </w:rPr>
            </w:pPr>
            <w:r>
              <w:rPr>
                <w:rFonts w:ascii="Helvética light" w:hAnsi="Helvética light" w:cs="Arial"/>
                <w:sz w:val="22"/>
                <w:szCs w:val="22"/>
              </w:rPr>
              <w:t>24</w:t>
            </w:r>
          </w:p>
        </w:tc>
        <w:tc>
          <w:tcPr>
            <w:tcW w:w="708" w:type="dxa"/>
            <w:gridSpan w:val="2"/>
            <w:tcBorders>
              <w:top w:val="dotted" w:sz="4" w:space="0" w:color="auto"/>
              <w:bottom w:val="single" w:sz="4" w:space="0" w:color="auto"/>
            </w:tcBorders>
          </w:tcPr>
          <w:p w14:paraId="6C1358C3" w14:textId="202B9CE3" w:rsidR="00905C83" w:rsidRPr="001F3815" w:rsidRDefault="00A22F00" w:rsidP="004240C2">
            <w:pPr>
              <w:jc w:val="both"/>
              <w:rPr>
                <w:rFonts w:ascii="Helvética light" w:hAnsi="Helvética light" w:cs="Arial"/>
                <w:sz w:val="22"/>
                <w:szCs w:val="22"/>
              </w:rPr>
            </w:pPr>
            <w:r w:rsidRPr="001F3815">
              <w:rPr>
                <w:rFonts w:ascii="Helvética light" w:hAnsi="Helvética light" w:cs="Arial"/>
                <w:sz w:val="22"/>
                <w:szCs w:val="22"/>
              </w:rPr>
              <w:t>0</w:t>
            </w:r>
            <w:r w:rsidR="007B7933">
              <w:rPr>
                <w:rFonts w:ascii="Helvética light" w:hAnsi="Helvética light" w:cs="Arial"/>
                <w:sz w:val="22"/>
                <w:szCs w:val="22"/>
              </w:rPr>
              <w:t>4</w:t>
            </w:r>
          </w:p>
        </w:tc>
        <w:tc>
          <w:tcPr>
            <w:tcW w:w="709" w:type="dxa"/>
            <w:tcBorders>
              <w:top w:val="dotted" w:sz="4" w:space="0" w:color="auto"/>
              <w:bottom w:val="single" w:sz="4" w:space="0" w:color="auto"/>
            </w:tcBorders>
          </w:tcPr>
          <w:p w14:paraId="3D411A31" w14:textId="30C6E512" w:rsidR="00905C83" w:rsidRPr="001F3815" w:rsidRDefault="00237563" w:rsidP="004240C2">
            <w:pPr>
              <w:jc w:val="both"/>
              <w:rPr>
                <w:rFonts w:ascii="Helvética light" w:hAnsi="Helvética light" w:cs="Arial"/>
                <w:sz w:val="22"/>
                <w:szCs w:val="22"/>
              </w:rPr>
            </w:pPr>
            <w:r w:rsidRPr="001F3815">
              <w:rPr>
                <w:rFonts w:ascii="Helvética light" w:hAnsi="Helvética light" w:cs="Arial"/>
                <w:sz w:val="22"/>
                <w:szCs w:val="22"/>
              </w:rPr>
              <w:t>202</w:t>
            </w:r>
            <w:r w:rsidR="00A22F00" w:rsidRPr="001F3815">
              <w:rPr>
                <w:rFonts w:ascii="Helvética light" w:hAnsi="Helvética light" w:cs="Arial"/>
                <w:sz w:val="22"/>
                <w:szCs w:val="22"/>
              </w:rPr>
              <w:t>6</w:t>
            </w:r>
          </w:p>
        </w:tc>
        <w:tc>
          <w:tcPr>
            <w:tcW w:w="1389" w:type="dxa"/>
            <w:vMerge/>
            <w:tcBorders>
              <w:bottom w:val="single" w:sz="4" w:space="0" w:color="auto"/>
            </w:tcBorders>
          </w:tcPr>
          <w:p w14:paraId="05968C44" w14:textId="77777777" w:rsidR="00905C83" w:rsidRPr="001F3815" w:rsidRDefault="00905C83" w:rsidP="004240C2">
            <w:pPr>
              <w:jc w:val="both"/>
              <w:rPr>
                <w:rFonts w:ascii="Helvética light" w:hAnsi="Helvética light" w:cs="Arial"/>
              </w:rPr>
            </w:pPr>
          </w:p>
        </w:tc>
      </w:tr>
    </w:tbl>
    <w:p w14:paraId="55760EC0" w14:textId="77777777" w:rsidR="00A3523A" w:rsidRPr="001F3815" w:rsidRDefault="00A3523A" w:rsidP="004240C2">
      <w:pPr>
        <w:jc w:val="both"/>
        <w:rPr>
          <w:rFonts w:ascii="Helvética light" w:hAnsi="Helvética light" w:cs="Arial"/>
          <w:lang w:val="es-ES"/>
        </w:rPr>
      </w:pPr>
      <w:r w:rsidRPr="001F3815">
        <w:rPr>
          <w:rFonts w:ascii="Helvética light" w:hAnsi="Helvética light" w:cs="Arial"/>
          <w:lang w:val="es-ES"/>
        </w:rPr>
        <w:t>.</w:t>
      </w:r>
    </w:p>
    <w:tbl>
      <w:tblPr>
        <w:tblW w:w="10934" w:type="dxa"/>
        <w:tblInd w:w="-294" w:type="dxa"/>
        <w:tblCellMar>
          <w:left w:w="70" w:type="dxa"/>
          <w:right w:w="70" w:type="dxa"/>
        </w:tblCellMar>
        <w:tblLook w:val="04A0" w:firstRow="1" w:lastRow="0" w:firstColumn="1" w:lastColumn="0" w:noHBand="0" w:noVBand="1"/>
      </w:tblPr>
      <w:tblGrid>
        <w:gridCol w:w="160"/>
        <w:gridCol w:w="596"/>
        <w:gridCol w:w="3185"/>
        <w:gridCol w:w="4423"/>
        <w:gridCol w:w="2410"/>
        <w:gridCol w:w="160"/>
      </w:tblGrid>
      <w:tr w:rsidR="00B569F7" w:rsidRPr="001F3815" w14:paraId="2C14AC71" w14:textId="77777777" w:rsidTr="006F5E24">
        <w:trPr>
          <w:gridAfter w:val="1"/>
          <w:wAfter w:w="160" w:type="dxa"/>
          <w:trHeight w:val="315"/>
        </w:trPr>
        <w:tc>
          <w:tcPr>
            <w:tcW w:w="756" w:type="dxa"/>
            <w:gridSpan w:val="2"/>
            <w:tcBorders>
              <w:top w:val="single" w:sz="8" w:space="0" w:color="auto"/>
              <w:left w:val="single" w:sz="8" w:space="0" w:color="auto"/>
              <w:bottom w:val="nil"/>
              <w:right w:val="nil"/>
            </w:tcBorders>
            <w:vAlign w:val="center"/>
            <w:hideMark/>
          </w:tcPr>
          <w:p w14:paraId="6306F86F"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No.</w:t>
            </w:r>
          </w:p>
        </w:tc>
        <w:tc>
          <w:tcPr>
            <w:tcW w:w="3185" w:type="dxa"/>
            <w:tcBorders>
              <w:top w:val="single" w:sz="8" w:space="0" w:color="auto"/>
              <w:left w:val="single" w:sz="8" w:space="0" w:color="auto"/>
              <w:bottom w:val="nil"/>
              <w:right w:val="nil"/>
            </w:tcBorders>
            <w:vAlign w:val="center"/>
            <w:hideMark/>
          </w:tcPr>
          <w:p w14:paraId="1D75AA58" w14:textId="77777777" w:rsidR="00B569F7" w:rsidRPr="001F3815" w:rsidRDefault="00B569F7" w:rsidP="00B569F7">
            <w:pPr>
              <w:rPr>
                <w:rFonts w:ascii="Helvética light" w:hAnsi="Helvética light" w:cs="Arial"/>
                <w:b/>
                <w:bCs/>
                <w:color w:val="000000"/>
              </w:rPr>
            </w:pPr>
            <w:r w:rsidRPr="001F3815">
              <w:rPr>
                <w:rFonts w:ascii="Helvética light" w:hAnsi="Helvética light" w:cs="Arial"/>
                <w:b/>
                <w:bCs/>
                <w:color w:val="000000"/>
              </w:rPr>
              <w:t>Nombres y Apellidos</w:t>
            </w:r>
          </w:p>
        </w:tc>
        <w:tc>
          <w:tcPr>
            <w:tcW w:w="4423" w:type="dxa"/>
            <w:tcBorders>
              <w:top w:val="single" w:sz="8" w:space="0" w:color="auto"/>
              <w:left w:val="single" w:sz="8" w:space="0" w:color="auto"/>
              <w:bottom w:val="nil"/>
              <w:right w:val="single" w:sz="8" w:space="0" w:color="auto"/>
            </w:tcBorders>
            <w:vAlign w:val="center"/>
            <w:hideMark/>
          </w:tcPr>
          <w:p w14:paraId="4614BAA6"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Cargo</w:t>
            </w:r>
          </w:p>
        </w:tc>
        <w:tc>
          <w:tcPr>
            <w:tcW w:w="2410" w:type="dxa"/>
            <w:tcBorders>
              <w:top w:val="single" w:sz="8" w:space="0" w:color="auto"/>
              <w:left w:val="nil"/>
              <w:bottom w:val="nil"/>
              <w:right w:val="single" w:sz="8" w:space="0" w:color="auto"/>
            </w:tcBorders>
            <w:vAlign w:val="center"/>
            <w:hideMark/>
          </w:tcPr>
          <w:p w14:paraId="2449537D"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Representa a:</w:t>
            </w:r>
          </w:p>
        </w:tc>
      </w:tr>
      <w:tr w:rsidR="00654E5C" w:rsidRPr="001F3815" w14:paraId="05AABE0F" w14:textId="77777777" w:rsidTr="001B4687">
        <w:trPr>
          <w:gridAfter w:val="1"/>
          <w:wAfter w:w="160" w:type="dxa"/>
          <w:trHeight w:val="315"/>
        </w:trPr>
        <w:tc>
          <w:tcPr>
            <w:tcW w:w="10774" w:type="dxa"/>
            <w:gridSpan w:val="5"/>
            <w:tcBorders>
              <w:top w:val="single" w:sz="8" w:space="0" w:color="auto"/>
              <w:left w:val="single" w:sz="8" w:space="0" w:color="auto"/>
              <w:bottom w:val="nil"/>
              <w:right w:val="single" w:sz="8" w:space="0" w:color="auto"/>
            </w:tcBorders>
            <w:vAlign w:val="center"/>
          </w:tcPr>
          <w:p w14:paraId="4075E3A3" w14:textId="729C60D9" w:rsidR="00654E5C" w:rsidRPr="001F3815" w:rsidRDefault="00654E5C" w:rsidP="00B569F7">
            <w:pPr>
              <w:jc w:val="center"/>
              <w:rPr>
                <w:rFonts w:ascii="Helvética light" w:hAnsi="Helvética light" w:cs="Arial"/>
                <w:b/>
                <w:bCs/>
                <w:color w:val="000000"/>
              </w:rPr>
            </w:pPr>
            <w:r w:rsidRPr="001F3815">
              <w:rPr>
                <w:rFonts w:ascii="Helvética light" w:hAnsi="Helvética light" w:cs="Arial"/>
                <w:b/>
                <w:bCs/>
                <w:color w:val="000000"/>
              </w:rPr>
              <w:t>MIEMBROS</w:t>
            </w:r>
          </w:p>
        </w:tc>
      </w:tr>
      <w:tr w:rsidR="00B569F7" w:rsidRPr="001F3815" w14:paraId="6E0416FE" w14:textId="77777777" w:rsidTr="00352DAE">
        <w:trPr>
          <w:gridAfter w:val="1"/>
          <w:wAfter w:w="160" w:type="dxa"/>
          <w:trHeight w:val="637"/>
        </w:trPr>
        <w:tc>
          <w:tcPr>
            <w:tcW w:w="756" w:type="dxa"/>
            <w:gridSpan w:val="2"/>
            <w:tcBorders>
              <w:top w:val="single" w:sz="8" w:space="0" w:color="auto"/>
              <w:left w:val="single" w:sz="8" w:space="0" w:color="auto"/>
              <w:bottom w:val="single" w:sz="8" w:space="0" w:color="auto"/>
              <w:right w:val="nil"/>
            </w:tcBorders>
            <w:vAlign w:val="center"/>
            <w:hideMark/>
          </w:tcPr>
          <w:p w14:paraId="30283036" w14:textId="77777777" w:rsidR="00B569F7" w:rsidRPr="001F3815" w:rsidRDefault="00B569F7" w:rsidP="00B569F7">
            <w:pPr>
              <w:jc w:val="center"/>
              <w:rPr>
                <w:rFonts w:ascii="Helvética light" w:hAnsi="Helvética light" w:cs="Arial"/>
                <w:color w:val="000000"/>
              </w:rPr>
            </w:pPr>
            <w:r w:rsidRPr="001F3815">
              <w:rPr>
                <w:rFonts w:ascii="Helvética light" w:hAnsi="Helvética light" w:cs="Arial"/>
                <w:color w:val="000000"/>
              </w:rPr>
              <w:t>1</w:t>
            </w:r>
          </w:p>
        </w:tc>
        <w:tc>
          <w:tcPr>
            <w:tcW w:w="3185" w:type="dxa"/>
            <w:tcBorders>
              <w:top w:val="single" w:sz="8" w:space="0" w:color="auto"/>
              <w:left w:val="single" w:sz="8" w:space="0" w:color="auto"/>
              <w:bottom w:val="single" w:sz="8" w:space="0" w:color="auto"/>
              <w:right w:val="nil"/>
            </w:tcBorders>
            <w:vAlign w:val="center"/>
          </w:tcPr>
          <w:p w14:paraId="10CE5432" w14:textId="69140D98" w:rsidR="00B569F7" w:rsidRPr="001F3815" w:rsidRDefault="00125B7F" w:rsidP="00B569F7">
            <w:pPr>
              <w:rPr>
                <w:rFonts w:ascii="Helvética light" w:hAnsi="Helvética light" w:cs="Arial"/>
                <w:color w:val="000000"/>
              </w:rPr>
            </w:pPr>
            <w:r w:rsidRPr="00125B7F">
              <w:rPr>
                <w:rFonts w:ascii="Helvética light" w:hAnsi="Helvética light" w:cs="Arial"/>
                <w:color w:val="000000"/>
              </w:rPr>
              <w:t>Miguel Antonio Diaz Prada</w:t>
            </w:r>
          </w:p>
        </w:tc>
        <w:tc>
          <w:tcPr>
            <w:tcW w:w="4423" w:type="dxa"/>
            <w:tcBorders>
              <w:top w:val="single" w:sz="8" w:space="0" w:color="auto"/>
              <w:left w:val="single" w:sz="8" w:space="0" w:color="auto"/>
              <w:bottom w:val="single" w:sz="8" w:space="0" w:color="auto"/>
              <w:right w:val="single" w:sz="8" w:space="0" w:color="auto"/>
            </w:tcBorders>
            <w:vAlign w:val="center"/>
          </w:tcPr>
          <w:p w14:paraId="5680CE11" w14:textId="3054C6B5" w:rsidR="00B569F7" w:rsidRPr="001F3815" w:rsidRDefault="00352DAE" w:rsidP="00B569F7">
            <w:pPr>
              <w:jc w:val="center"/>
              <w:rPr>
                <w:rFonts w:ascii="Helvética light" w:hAnsi="Helvética light" w:cs="Arial"/>
                <w:color w:val="000000"/>
              </w:rPr>
            </w:pPr>
            <w:r>
              <w:rPr>
                <w:rFonts w:ascii="Helvética light" w:hAnsi="Helvética light" w:cs="Arial"/>
                <w:color w:val="000000"/>
              </w:rPr>
              <w:t>Asesor de Secretaria General</w:t>
            </w:r>
          </w:p>
        </w:tc>
        <w:tc>
          <w:tcPr>
            <w:tcW w:w="2410" w:type="dxa"/>
            <w:tcBorders>
              <w:top w:val="single" w:sz="8" w:space="0" w:color="auto"/>
              <w:left w:val="nil"/>
              <w:bottom w:val="single" w:sz="8" w:space="0" w:color="auto"/>
              <w:right w:val="single" w:sz="8" w:space="0" w:color="auto"/>
            </w:tcBorders>
            <w:vAlign w:val="center"/>
            <w:hideMark/>
          </w:tcPr>
          <w:p w14:paraId="266E3C17"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B569F7" w:rsidRPr="001F3815" w14:paraId="5D1B8532" w14:textId="77777777" w:rsidTr="00F84091">
        <w:trPr>
          <w:gridAfter w:val="1"/>
          <w:wAfter w:w="160" w:type="dxa"/>
          <w:trHeight w:val="615"/>
        </w:trPr>
        <w:tc>
          <w:tcPr>
            <w:tcW w:w="756" w:type="dxa"/>
            <w:gridSpan w:val="2"/>
            <w:tcBorders>
              <w:top w:val="nil"/>
              <w:left w:val="single" w:sz="8" w:space="0" w:color="auto"/>
              <w:bottom w:val="nil"/>
              <w:right w:val="nil"/>
            </w:tcBorders>
            <w:vAlign w:val="center"/>
            <w:hideMark/>
          </w:tcPr>
          <w:p w14:paraId="2DF309E8" w14:textId="1340E02D" w:rsidR="00B569F7" w:rsidRPr="001F3815" w:rsidRDefault="003C7920" w:rsidP="00B569F7">
            <w:pPr>
              <w:jc w:val="center"/>
              <w:rPr>
                <w:rFonts w:ascii="Helvética light" w:hAnsi="Helvética light" w:cs="Arial"/>
                <w:color w:val="000000"/>
              </w:rPr>
            </w:pPr>
            <w:r w:rsidRPr="001F3815">
              <w:rPr>
                <w:rFonts w:ascii="Helvética light" w:hAnsi="Helvética light" w:cs="Arial"/>
                <w:color w:val="000000"/>
              </w:rPr>
              <w:t>2</w:t>
            </w:r>
          </w:p>
        </w:tc>
        <w:tc>
          <w:tcPr>
            <w:tcW w:w="3185" w:type="dxa"/>
            <w:tcBorders>
              <w:top w:val="nil"/>
              <w:left w:val="single" w:sz="8" w:space="0" w:color="auto"/>
              <w:bottom w:val="nil"/>
              <w:right w:val="nil"/>
            </w:tcBorders>
            <w:vAlign w:val="center"/>
          </w:tcPr>
          <w:p w14:paraId="5FCFD807" w14:textId="65AFDE55" w:rsidR="00B569F7" w:rsidRPr="001F3815" w:rsidRDefault="00C323DD" w:rsidP="00B569F7">
            <w:pPr>
              <w:rPr>
                <w:rFonts w:ascii="Helvética light" w:hAnsi="Helvética light" w:cs="Arial"/>
                <w:color w:val="000000"/>
              </w:rPr>
            </w:pPr>
            <w:r w:rsidRPr="00C323DD">
              <w:rPr>
                <w:rFonts w:ascii="Helvética light" w:hAnsi="Helvética light" w:cs="Arial"/>
                <w:color w:val="000000"/>
              </w:rPr>
              <w:t xml:space="preserve">Jessica </w:t>
            </w:r>
            <w:proofErr w:type="spellStart"/>
            <w:r w:rsidRPr="00C323DD">
              <w:rPr>
                <w:rFonts w:ascii="Helvética light" w:hAnsi="Helvética light" w:cs="Arial"/>
                <w:color w:val="000000"/>
              </w:rPr>
              <w:t>Castrillon</w:t>
            </w:r>
            <w:proofErr w:type="spellEnd"/>
            <w:r w:rsidRPr="00C323DD">
              <w:rPr>
                <w:rFonts w:ascii="Helvética light" w:hAnsi="Helvética light" w:cs="Arial"/>
                <w:color w:val="000000"/>
              </w:rPr>
              <w:t xml:space="preserve"> Castro</w:t>
            </w:r>
          </w:p>
        </w:tc>
        <w:tc>
          <w:tcPr>
            <w:tcW w:w="4423" w:type="dxa"/>
            <w:tcBorders>
              <w:top w:val="nil"/>
              <w:left w:val="single" w:sz="8" w:space="0" w:color="auto"/>
              <w:bottom w:val="nil"/>
              <w:right w:val="single" w:sz="8" w:space="0" w:color="auto"/>
            </w:tcBorders>
            <w:vAlign w:val="center"/>
          </w:tcPr>
          <w:p w14:paraId="439F8113" w14:textId="5A4E11A0" w:rsidR="00B569F7" w:rsidRPr="001F3815" w:rsidRDefault="00DD06C2" w:rsidP="00E73ABC">
            <w:pPr>
              <w:jc w:val="center"/>
              <w:rPr>
                <w:rFonts w:ascii="Helvética light" w:hAnsi="Helvética light" w:cs="Arial"/>
                <w:color w:val="000000"/>
              </w:rPr>
            </w:pPr>
            <w:r w:rsidRPr="00DD06C2">
              <w:rPr>
                <w:rFonts w:ascii="Helvética light" w:hAnsi="Helvética light" w:cs="Arial"/>
                <w:color w:val="000000"/>
              </w:rPr>
              <w:t xml:space="preserve">Viceministerio </w:t>
            </w:r>
            <w:r w:rsidR="00E73ABC" w:rsidRPr="00E73ABC">
              <w:rPr>
                <w:rFonts w:ascii="Helvética light" w:hAnsi="Helvética light" w:cs="Arial"/>
                <w:color w:val="000000"/>
              </w:rPr>
              <w:t>para el Diálogo Social, la Igualdad</w:t>
            </w:r>
            <w:r w:rsidR="00E73ABC">
              <w:rPr>
                <w:rFonts w:ascii="Helvética light" w:hAnsi="Helvética light" w:cs="Arial"/>
                <w:color w:val="000000"/>
              </w:rPr>
              <w:t xml:space="preserve"> </w:t>
            </w:r>
            <w:r w:rsidR="00E73ABC" w:rsidRPr="00E73ABC">
              <w:rPr>
                <w:rFonts w:ascii="Helvética light" w:hAnsi="Helvética light" w:cs="Arial"/>
                <w:color w:val="000000"/>
              </w:rPr>
              <w:t>y los Derechos Humanos</w:t>
            </w:r>
          </w:p>
        </w:tc>
        <w:tc>
          <w:tcPr>
            <w:tcW w:w="2410" w:type="dxa"/>
            <w:tcBorders>
              <w:top w:val="nil"/>
              <w:left w:val="nil"/>
              <w:bottom w:val="nil"/>
              <w:right w:val="single" w:sz="8" w:space="0" w:color="auto"/>
            </w:tcBorders>
            <w:vAlign w:val="center"/>
            <w:hideMark/>
          </w:tcPr>
          <w:p w14:paraId="59278B65"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920B6C" w:rsidRPr="001F3815" w14:paraId="195AE791" w14:textId="77777777" w:rsidTr="006F5E24">
        <w:trPr>
          <w:gridAfter w:val="1"/>
          <w:wAfter w:w="160" w:type="dxa"/>
          <w:trHeight w:val="615"/>
        </w:trPr>
        <w:tc>
          <w:tcPr>
            <w:tcW w:w="756" w:type="dxa"/>
            <w:gridSpan w:val="2"/>
            <w:tcBorders>
              <w:top w:val="single" w:sz="8" w:space="0" w:color="auto"/>
              <w:left w:val="single" w:sz="8" w:space="0" w:color="auto"/>
              <w:bottom w:val="nil"/>
              <w:right w:val="nil"/>
            </w:tcBorders>
            <w:vAlign w:val="center"/>
          </w:tcPr>
          <w:p w14:paraId="39C00F6B" w14:textId="521ED3A8" w:rsidR="00920B6C" w:rsidRPr="001F3815" w:rsidRDefault="0030430E" w:rsidP="00920B6C">
            <w:pPr>
              <w:jc w:val="center"/>
              <w:rPr>
                <w:rFonts w:ascii="Helvética light" w:hAnsi="Helvética light" w:cs="Arial"/>
                <w:color w:val="000000"/>
              </w:rPr>
            </w:pPr>
            <w:r w:rsidRPr="001F3815">
              <w:rPr>
                <w:rFonts w:ascii="Helvética light" w:hAnsi="Helvética light" w:cs="Arial"/>
                <w:color w:val="000000"/>
              </w:rPr>
              <w:t>3</w:t>
            </w:r>
          </w:p>
        </w:tc>
        <w:tc>
          <w:tcPr>
            <w:tcW w:w="3185" w:type="dxa"/>
            <w:tcBorders>
              <w:top w:val="single" w:sz="8" w:space="0" w:color="auto"/>
              <w:left w:val="single" w:sz="8" w:space="0" w:color="auto"/>
              <w:bottom w:val="nil"/>
              <w:right w:val="nil"/>
            </w:tcBorders>
            <w:vAlign w:val="center"/>
          </w:tcPr>
          <w:p w14:paraId="181C5B68" w14:textId="5F0D2C1C" w:rsidR="00920B6C" w:rsidRPr="001F3815" w:rsidRDefault="00944400" w:rsidP="00B569F7">
            <w:pPr>
              <w:rPr>
                <w:rFonts w:ascii="Helvética light" w:hAnsi="Helvética light" w:cs="Arial"/>
                <w:color w:val="000000"/>
              </w:rPr>
            </w:pPr>
            <w:r w:rsidRPr="00944400">
              <w:rPr>
                <w:rFonts w:ascii="Helvética light" w:hAnsi="Helvética light" w:cs="Arial"/>
                <w:color w:val="000000"/>
              </w:rPr>
              <w:t xml:space="preserve">Aura Maria </w:t>
            </w:r>
            <w:proofErr w:type="spellStart"/>
            <w:r w:rsidRPr="00944400">
              <w:rPr>
                <w:rFonts w:ascii="Helvética light" w:hAnsi="Helvética light" w:cs="Arial"/>
                <w:color w:val="000000"/>
              </w:rPr>
              <w:t>Garcerant</w:t>
            </w:r>
            <w:proofErr w:type="spellEnd"/>
            <w:r w:rsidRPr="00944400">
              <w:rPr>
                <w:rFonts w:ascii="Helvética light" w:hAnsi="Helvética light" w:cs="Arial"/>
                <w:color w:val="000000"/>
              </w:rPr>
              <w:t xml:space="preserve"> Muñoz</w:t>
            </w:r>
          </w:p>
        </w:tc>
        <w:tc>
          <w:tcPr>
            <w:tcW w:w="4423" w:type="dxa"/>
            <w:tcBorders>
              <w:top w:val="single" w:sz="8" w:space="0" w:color="auto"/>
              <w:left w:val="single" w:sz="8" w:space="0" w:color="auto"/>
              <w:bottom w:val="nil"/>
              <w:right w:val="single" w:sz="8" w:space="0" w:color="auto"/>
            </w:tcBorders>
            <w:vAlign w:val="center"/>
          </w:tcPr>
          <w:p w14:paraId="12EB6EF7" w14:textId="481A4F60" w:rsidR="00920B6C" w:rsidRPr="001F3815" w:rsidRDefault="003F4B7D" w:rsidP="00B569F7">
            <w:pPr>
              <w:jc w:val="center"/>
              <w:rPr>
                <w:rFonts w:ascii="Helvética light" w:hAnsi="Helvética light" w:cs="Arial"/>
                <w:color w:val="000000"/>
              </w:rPr>
            </w:pPr>
            <w:r w:rsidRPr="003F4B7D">
              <w:rPr>
                <w:rFonts w:ascii="Helvética light" w:hAnsi="Helvética light" w:cs="Arial"/>
                <w:color w:val="000000"/>
              </w:rPr>
              <w:t>Dirección de Asuntos Religiosos</w:t>
            </w:r>
          </w:p>
        </w:tc>
        <w:tc>
          <w:tcPr>
            <w:tcW w:w="2410" w:type="dxa"/>
            <w:tcBorders>
              <w:top w:val="single" w:sz="8" w:space="0" w:color="auto"/>
              <w:left w:val="nil"/>
              <w:bottom w:val="nil"/>
              <w:right w:val="single" w:sz="8" w:space="0" w:color="auto"/>
            </w:tcBorders>
            <w:vAlign w:val="center"/>
          </w:tcPr>
          <w:p w14:paraId="6D0CA676" w14:textId="75640B08" w:rsidR="00920B6C" w:rsidRPr="001F3815" w:rsidRDefault="00920B6C"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B569F7" w:rsidRPr="001F3815" w14:paraId="7B6BBEC7"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hideMark/>
          </w:tcPr>
          <w:p w14:paraId="2AFD6C87" w14:textId="64466A92" w:rsidR="00B569F7" w:rsidRPr="001F3815" w:rsidRDefault="0030430E" w:rsidP="00B569F7">
            <w:pPr>
              <w:jc w:val="center"/>
              <w:rPr>
                <w:rFonts w:ascii="Helvética light" w:hAnsi="Helvética light" w:cs="Arial"/>
                <w:color w:val="000000"/>
              </w:rPr>
            </w:pPr>
            <w:r w:rsidRPr="001F3815">
              <w:rPr>
                <w:rFonts w:ascii="Helvética light" w:hAnsi="Helvética light" w:cs="Arial"/>
                <w:color w:val="000000"/>
              </w:rPr>
              <w:t>4</w:t>
            </w:r>
          </w:p>
        </w:tc>
        <w:tc>
          <w:tcPr>
            <w:tcW w:w="3185" w:type="dxa"/>
            <w:tcBorders>
              <w:top w:val="single" w:sz="8" w:space="0" w:color="auto"/>
              <w:left w:val="single" w:sz="8" w:space="0" w:color="auto"/>
              <w:bottom w:val="single" w:sz="8" w:space="0" w:color="auto"/>
              <w:right w:val="nil"/>
            </w:tcBorders>
            <w:vAlign w:val="center"/>
          </w:tcPr>
          <w:p w14:paraId="57394A83" w14:textId="2A3F4603" w:rsidR="00B569F7" w:rsidRPr="001F3815" w:rsidRDefault="008A0747" w:rsidP="00B569F7">
            <w:pPr>
              <w:rPr>
                <w:rFonts w:ascii="Helvética light" w:hAnsi="Helvética light" w:cs="Arial"/>
                <w:color w:val="000000"/>
              </w:rPr>
            </w:pPr>
            <w:r w:rsidRPr="008A0747">
              <w:rPr>
                <w:rFonts w:ascii="Helvética light" w:hAnsi="Helvética light" w:cs="Arial"/>
                <w:color w:val="000000"/>
              </w:rPr>
              <w:t xml:space="preserve">Laura Carolina Vega </w:t>
            </w:r>
            <w:proofErr w:type="spellStart"/>
            <w:r w:rsidRPr="008A0747">
              <w:rPr>
                <w:rFonts w:ascii="Helvética light" w:hAnsi="Helvética light" w:cs="Arial"/>
                <w:color w:val="000000"/>
              </w:rPr>
              <w:t>Muskus</w:t>
            </w:r>
            <w:proofErr w:type="spellEnd"/>
          </w:p>
        </w:tc>
        <w:tc>
          <w:tcPr>
            <w:tcW w:w="4423" w:type="dxa"/>
            <w:tcBorders>
              <w:top w:val="single" w:sz="8" w:space="0" w:color="auto"/>
              <w:left w:val="single" w:sz="8" w:space="0" w:color="auto"/>
              <w:bottom w:val="single" w:sz="8" w:space="0" w:color="auto"/>
              <w:right w:val="single" w:sz="8" w:space="0" w:color="auto"/>
            </w:tcBorders>
            <w:vAlign w:val="center"/>
          </w:tcPr>
          <w:p w14:paraId="4BEC6AC4" w14:textId="5A40A9B8" w:rsidR="00B569F7" w:rsidRPr="001F3815" w:rsidRDefault="00F336B0" w:rsidP="00B569F7">
            <w:pPr>
              <w:jc w:val="center"/>
              <w:rPr>
                <w:rFonts w:ascii="Helvética light" w:hAnsi="Helvética light" w:cs="Arial"/>
                <w:color w:val="000000"/>
              </w:rPr>
            </w:pPr>
            <w:r>
              <w:rPr>
                <w:rFonts w:ascii="Helvética light" w:hAnsi="Helvética light" w:cs="Arial"/>
                <w:color w:val="000000"/>
              </w:rPr>
              <w:t>D</w:t>
            </w:r>
            <w:r w:rsidRPr="006C0713">
              <w:rPr>
                <w:rFonts w:ascii="Helvética light" w:hAnsi="Helvética light" w:cs="Arial"/>
                <w:color w:val="000000"/>
              </w:rPr>
              <w:t xml:space="preserve">irección de Comunidades Negras Afrocolombianas Raizales </w:t>
            </w:r>
            <w:r>
              <w:rPr>
                <w:rFonts w:ascii="Helvética light" w:hAnsi="Helvética light" w:cs="Arial"/>
                <w:color w:val="000000"/>
              </w:rPr>
              <w:t>y</w:t>
            </w:r>
            <w:r w:rsidRPr="006C0713">
              <w:rPr>
                <w:rFonts w:ascii="Helvética light" w:hAnsi="Helvética light" w:cs="Arial"/>
                <w:color w:val="000000"/>
              </w:rPr>
              <w:t xml:space="preserve"> Palenqueras</w:t>
            </w:r>
            <w:r>
              <w:rPr>
                <w:rFonts w:ascii="Helvética light" w:hAnsi="Helvética light" w:cs="Arial"/>
                <w:color w:val="000000"/>
              </w:rPr>
              <w:t>.</w:t>
            </w:r>
          </w:p>
        </w:tc>
        <w:tc>
          <w:tcPr>
            <w:tcW w:w="2410" w:type="dxa"/>
            <w:tcBorders>
              <w:top w:val="single" w:sz="8" w:space="0" w:color="auto"/>
              <w:left w:val="nil"/>
              <w:bottom w:val="single" w:sz="8" w:space="0" w:color="auto"/>
              <w:right w:val="single" w:sz="8" w:space="0" w:color="auto"/>
            </w:tcBorders>
            <w:vAlign w:val="center"/>
            <w:hideMark/>
          </w:tcPr>
          <w:p w14:paraId="47C8BF9D"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841C67" w:rsidRPr="001F3815" w14:paraId="74E3C7CC"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tcPr>
          <w:p w14:paraId="55FE3F4D" w14:textId="7657F9CC" w:rsidR="00841C67" w:rsidRPr="001F3815" w:rsidRDefault="00841C67" w:rsidP="00841C67">
            <w:pPr>
              <w:jc w:val="center"/>
              <w:rPr>
                <w:rFonts w:ascii="Helvética light" w:hAnsi="Helvética light" w:cs="Arial"/>
                <w:color w:val="000000"/>
              </w:rPr>
            </w:pPr>
            <w:r w:rsidRPr="001F3815">
              <w:rPr>
                <w:rFonts w:ascii="Helvética light" w:hAnsi="Helvética light" w:cs="Arial"/>
                <w:color w:val="000000"/>
              </w:rPr>
              <w:t>5</w:t>
            </w:r>
          </w:p>
        </w:tc>
        <w:tc>
          <w:tcPr>
            <w:tcW w:w="3185" w:type="dxa"/>
            <w:tcBorders>
              <w:top w:val="single" w:sz="8" w:space="0" w:color="auto"/>
              <w:left w:val="single" w:sz="8" w:space="0" w:color="auto"/>
              <w:bottom w:val="single" w:sz="8" w:space="0" w:color="auto"/>
              <w:right w:val="nil"/>
            </w:tcBorders>
            <w:vAlign w:val="center"/>
          </w:tcPr>
          <w:p w14:paraId="15CF4A90" w14:textId="155FF70A" w:rsidR="00841C67" w:rsidRPr="008A0747" w:rsidRDefault="006E1549" w:rsidP="00841C67">
            <w:pPr>
              <w:rPr>
                <w:rFonts w:ascii="Helvética light" w:hAnsi="Helvética light" w:cs="Arial"/>
                <w:color w:val="000000"/>
              </w:rPr>
            </w:pPr>
            <w:r w:rsidRPr="006E1549">
              <w:rPr>
                <w:rFonts w:ascii="Helvética light" w:hAnsi="Helvética light" w:cs="Arial"/>
                <w:color w:val="000000"/>
              </w:rPr>
              <w:t xml:space="preserve">German Leonardo </w:t>
            </w:r>
            <w:proofErr w:type="spellStart"/>
            <w:r w:rsidRPr="006E1549">
              <w:rPr>
                <w:rFonts w:ascii="Helvética light" w:hAnsi="Helvética light" w:cs="Arial"/>
                <w:color w:val="000000"/>
              </w:rPr>
              <w:t>Bohorquez</w:t>
            </w:r>
            <w:proofErr w:type="spellEnd"/>
            <w:r w:rsidRPr="006E1549">
              <w:rPr>
                <w:rFonts w:ascii="Helvética light" w:hAnsi="Helvética light" w:cs="Arial"/>
                <w:color w:val="000000"/>
              </w:rPr>
              <w:t xml:space="preserve"> </w:t>
            </w:r>
            <w:proofErr w:type="spellStart"/>
            <w:r w:rsidRPr="006E1549">
              <w:rPr>
                <w:rFonts w:ascii="Helvética light" w:hAnsi="Helvética light" w:cs="Arial"/>
                <w:color w:val="000000"/>
              </w:rPr>
              <w:t>Vasquez</w:t>
            </w:r>
            <w:proofErr w:type="spellEnd"/>
          </w:p>
        </w:tc>
        <w:tc>
          <w:tcPr>
            <w:tcW w:w="4423" w:type="dxa"/>
            <w:tcBorders>
              <w:top w:val="single" w:sz="8" w:space="0" w:color="auto"/>
              <w:left w:val="single" w:sz="8" w:space="0" w:color="auto"/>
              <w:bottom w:val="single" w:sz="8" w:space="0" w:color="auto"/>
              <w:right w:val="single" w:sz="8" w:space="0" w:color="auto"/>
            </w:tcBorders>
            <w:vAlign w:val="center"/>
          </w:tcPr>
          <w:p w14:paraId="4C6C24C5" w14:textId="465017A9" w:rsidR="00841C67" w:rsidRDefault="00841C67" w:rsidP="00841C67">
            <w:pPr>
              <w:jc w:val="center"/>
              <w:rPr>
                <w:rFonts w:ascii="Helvética light" w:hAnsi="Helvética light" w:cs="Arial"/>
                <w:color w:val="000000"/>
              </w:rPr>
            </w:pPr>
            <w:r w:rsidRPr="00841C67">
              <w:rPr>
                <w:rFonts w:ascii="Helvética light" w:hAnsi="Helvética light" w:cs="Arial"/>
                <w:color w:val="000000"/>
              </w:rPr>
              <w:t>Dirección para la Democracia, la Participación Ciudadana y la Acción Comuna</w:t>
            </w:r>
            <w:r>
              <w:rPr>
                <w:rFonts w:ascii="Helvética light" w:hAnsi="Helvética light" w:cs="Arial"/>
                <w:color w:val="000000"/>
              </w:rPr>
              <w:t>l</w:t>
            </w:r>
          </w:p>
        </w:tc>
        <w:tc>
          <w:tcPr>
            <w:tcW w:w="2410" w:type="dxa"/>
            <w:tcBorders>
              <w:top w:val="single" w:sz="8" w:space="0" w:color="auto"/>
              <w:left w:val="nil"/>
              <w:bottom w:val="single" w:sz="8" w:space="0" w:color="auto"/>
              <w:right w:val="single" w:sz="8" w:space="0" w:color="auto"/>
            </w:tcBorders>
            <w:vAlign w:val="center"/>
          </w:tcPr>
          <w:p w14:paraId="6BCB64B8" w14:textId="0642C193" w:rsidR="00841C67" w:rsidRPr="001F3815" w:rsidRDefault="00841C67" w:rsidP="00841C67">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3888B2C8"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tcPr>
          <w:p w14:paraId="0D77D056" w14:textId="3967354A"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6</w:t>
            </w:r>
          </w:p>
        </w:tc>
        <w:tc>
          <w:tcPr>
            <w:tcW w:w="3185" w:type="dxa"/>
            <w:tcBorders>
              <w:top w:val="single" w:sz="8" w:space="0" w:color="auto"/>
              <w:left w:val="single" w:sz="8" w:space="0" w:color="auto"/>
              <w:bottom w:val="single" w:sz="8" w:space="0" w:color="auto"/>
              <w:right w:val="nil"/>
            </w:tcBorders>
            <w:vAlign w:val="center"/>
          </w:tcPr>
          <w:p w14:paraId="48801CE7" w14:textId="5F405A53" w:rsidR="00D2158F" w:rsidRPr="001F3815" w:rsidRDefault="00D2158F" w:rsidP="00D2158F">
            <w:pPr>
              <w:rPr>
                <w:rFonts w:ascii="Helvética light" w:hAnsi="Helvética light" w:cs="Arial"/>
                <w:color w:val="000000"/>
              </w:rPr>
            </w:pPr>
            <w:r w:rsidRPr="00395A5F">
              <w:rPr>
                <w:rFonts w:ascii="Helvética light" w:hAnsi="Helvética light" w:cs="Arial"/>
                <w:color w:val="000000"/>
              </w:rPr>
              <w:t>Bibiana Marcela Alvarado Bustos </w:t>
            </w:r>
          </w:p>
        </w:tc>
        <w:tc>
          <w:tcPr>
            <w:tcW w:w="4423" w:type="dxa"/>
            <w:tcBorders>
              <w:top w:val="single" w:sz="8" w:space="0" w:color="auto"/>
              <w:left w:val="single" w:sz="8" w:space="0" w:color="auto"/>
              <w:bottom w:val="single" w:sz="8" w:space="0" w:color="auto"/>
              <w:right w:val="single" w:sz="8" w:space="0" w:color="auto"/>
            </w:tcBorders>
            <w:vAlign w:val="center"/>
          </w:tcPr>
          <w:p w14:paraId="75E1A374" w14:textId="3BBAA956" w:rsidR="00D2158F" w:rsidRPr="00841C67" w:rsidRDefault="00D2158F" w:rsidP="00D2158F">
            <w:pPr>
              <w:jc w:val="center"/>
              <w:rPr>
                <w:rFonts w:ascii="Helvética light" w:hAnsi="Helvética light" w:cs="Arial"/>
                <w:color w:val="000000"/>
              </w:rPr>
            </w:pPr>
            <w:r>
              <w:rPr>
                <w:rFonts w:ascii="Helvética light" w:hAnsi="Helvética light" w:cs="Arial"/>
                <w:color w:val="000000"/>
              </w:rPr>
              <w:t>Dirección de Derechos Humanos</w:t>
            </w:r>
          </w:p>
        </w:tc>
        <w:tc>
          <w:tcPr>
            <w:tcW w:w="2410" w:type="dxa"/>
            <w:tcBorders>
              <w:top w:val="single" w:sz="8" w:space="0" w:color="auto"/>
              <w:left w:val="nil"/>
              <w:bottom w:val="single" w:sz="8" w:space="0" w:color="auto"/>
              <w:right w:val="single" w:sz="8" w:space="0" w:color="auto"/>
            </w:tcBorders>
            <w:vAlign w:val="center"/>
          </w:tcPr>
          <w:p w14:paraId="6C489BAA" w14:textId="47F26455"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7FEE1009" w14:textId="77777777" w:rsidTr="006F5E24">
        <w:trPr>
          <w:gridAfter w:val="1"/>
          <w:wAfter w:w="160" w:type="dxa"/>
          <w:trHeight w:val="615"/>
        </w:trPr>
        <w:tc>
          <w:tcPr>
            <w:tcW w:w="756" w:type="dxa"/>
            <w:gridSpan w:val="2"/>
            <w:tcBorders>
              <w:top w:val="nil"/>
              <w:left w:val="single" w:sz="8" w:space="0" w:color="auto"/>
              <w:bottom w:val="nil"/>
              <w:right w:val="nil"/>
            </w:tcBorders>
            <w:vAlign w:val="center"/>
            <w:hideMark/>
          </w:tcPr>
          <w:p w14:paraId="6F82C2D7" w14:textId="50BB4256"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7</w:t>
            </w:r>
          </w:p>
        </w:tc>
        <w:tc>
          <w:tcPr>
            <w:tcW w:w="3185" w:type="dxa"/>
            <w:tcBorders>
              <w:top w:val="nil"/>
              <w:left w:val="single" w:sz="8" w:space="0" w:color="auto"/>
              <w:bottom w:val="nil"/>
              <w:right w:val="nil"/>
            </w:tcBorders>
            <w:vAlign w:val="center"/>
            <w:hideMark/>
          </w:tcPr>
          <w:p w14:paraId="06799756" w14:textId="77777777"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Martha Patricia Martínez Barragán</w:t>
            </w:r>
          </w:p>
        </w:tc>
        <w:tc>
          <w:tcPr>
            <w:tcW w:w="4423" w:type="dxa"/>
            <w:tcBorders>
              <w:top w:val="nil"/>
              <w:left w:val="single" w:sz="8" w:space="0" w:color="auto"/>
              <w:bottom w:val="nil"/>
              <w:right w:val="single" w:sz="8" w:space="0" w:color="auto"/>
            </w:tcBorders>
            <w:vAlign w:val="center"/>
            <w:hideMark/>
          </w:tcPr>
          <w:p w14:paraId="01AF8102" w14:textId="77777777"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Vicepresidenta Técnica, FINDETER. Delegada</w:t>
            </w:r>
          </w:p>
        </w:tc>
        <w:tc>
          <w:tcPr>
            <w:tcW w:w="2410" w:type="dxa"/>
            <w:tcBorders>
              <w:top w:val="nil"/>
              <w:left w:val="nil"/>
              <w:bottom w:val="nil"/>
              <w:right w:val="single" w:sz="8" w:space="0" w:color="auto"/>
            </w:tcBorders>
            <w:vAlign w:val="center"/>
            <w:hideMark/>
          </w:tcPr>
          <w:p w14:paraId="44F4D722" w14:textId="77777777"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FINDETER</w:t>
            </w:r>
          </w:p>
        </w:tc>
      </w:tr>
      <w:tr w:rsidR="00D2158F" w:rsidRPr="001F3815" w14:paraId="2A5F1630" w14:textId="77777777" w:rsidTr="00654E5C">
        <w:trPr>
          <w:gridAfter w:val="1"/>
          <w:wAfter w:w="160" w:type="dxa"/>
          <w:trHeight w:val="615"/>
        </w:trPr>
        <w:tc>
          <w:tcPr>
            <w:tcW w:w="756" w:type="dxa"/>
            <w:gridSpan w:val="2"/>
            <w:tcBorders>
              <w:top w:val="single" w:sz="8" w:space="0" w:color="auto"/>
              <w:left w:val="single" w:sz="8" w:space="0" w:color="auto"/>
              <w:bottom w:val="nil"/>
              <w:right w:val="nil"/>
            </w:tcBorders>
            <w:vAlign w:val="center"/>
          </w:tcPr>
          <w:p w14:paraId="6AEA348F" w14:textId="1447C022"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8</w:t>
            </w:r>
          </w:p>
        </w:tc>
        <w:tc>
          <w:tcPr>
            <w:tcW w:w="3185" w:type="dxa"/>
            <w:tcBorders>
              <w:top w:val="single" w:sz="8" w:space="0" w:color="auto"/>
              <w:left w:val="single" w:sz="8" w:space="0" w:color="auto"/>
              <w:bottom w:val="nil"/>
              <w:right w:val="nil"/>
            </w:tcBorders>
            <w:vAlign w:val="center"/>
          </w:tcPr>
          <w:p w14:paraId="35EF4591" w14:textId="54560E63"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Leonardo Alfonso Martínez Otero</w:t>
            </w:r>
          </w:p>
        </w:tc>
        <w:tc>
          <w:tcPr>
            <w:tcW w:w="4423" w:type="dxa"/>
            <w:tcBorders>
              <w:top w:val="single" w:sz="8" w:space="0" w:color="auto"/>
              <w:left w:val="single" w:sz="8" w:space="0" w:color="auto"/>
              <w:bottom w:val="nil"/>
              <w:right w:val="single" w:sz="8" w:space="0" w:color="auto"/>
            </w:tcBorders>
            <w:vAlign w:val="center"/>
          </w:tcPr>
          <w:p w14:paraId="374C89A4" w14:textId="0472CE0D"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Profesional de la vicepresidencia técnica de Findeter</w:t>
            </w:r>
          </w:p>
        </w:tc>
        <w:tc>
          <w:tcPr>
            <w:tcW w:w="2410" w:type="dxa"/>
            <w:tcBorders>
              <w:top w:val="single" w:sz="8" w:space="0" w:color="auto"/>
              <w:left w:val="nil"/>
              <w:bottom w:val="nil"/>
              <w:right w:val="single" w:sz="8" w:space="0" w:color="auto"/>
            </w:tcBorders>
            <w:vAlign w:val="center"/>
          </w:tcPr>
          <w:p w14:paraId="0E493ABD" w14:textId="43577348"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FINDETER</w:t>
            </w:r>
          </w:p>
        </w:tc>
      </w:tr>
      <w:tr w:rsidR="00D2158F" w:rsidRPr="001F3815" w14:paraId="5D8635D7" w14:textId="77777777" w:rsidTr="00B6336C">
        <w:trPr>
          <w:gridAfter w:val="1"/>
          <w:wAfter w:w="160" w:type="dxa"/>
          <w:trHeight w:val="615"/>
        </w:trPr>
        <w:tc>
          <w:tcPr>
            <w:tcW w:w="10774" w:type="dxa"/>
            <w:gridSpan w:val="5"/>
            <w:tcBorders>
              <w:top w:val="single" w:sz="8" w:space="0" w:color="auto"/>
              <w:left w:val="single" w:sz="8" w:space="0" w:color="auto"/>
              <w:bottom w:val="single" w:sz="4" w:space="0" w:color="auto"/>
              <w:right w:val="single" w:sz="8" w:space="0" w:color="auto"/>
            </w:tcBorders>
            <w:vAlign w:val="center"/>
          </w:tcPr>
          <w:p w14:paraId="2C3738AE" w14:textId="169C1B61" w:rsidR="00D2158F" w:rsidRPr="001F3815" w:rsidRDefault="00D2158F" w:rsidP="00D2158F">
            <w:pPr>
              <w:jc w:val="center"/>
              <w:rPr>
                <w:rFonts w:ascii="Helvética light" w:hAnsi="Helvética light" w:cs="Arial"/>
                <w:b/>
                <w:bCs/>
                <w:color w:val="000000"/>
              </w:rPr>
            </w:pPr>
            <w:r w:rsidRPr="001F3815">
              <w:rPr>
                <w:rFonts w:ascii="Helvética light" w:hAnsi="Helvética light" w:cs="Arial"/>
                <w:b/>
                <w:bCs/>
                <w:color w:val="000000"/>
              </w:rPr>
              <w:t>INVITADOS</w:t>
            </w:r>
          </w:p>
        </w:tc>
      </w:tr>
      <w:tr w:rsidR="00D2158F" w:rsidRPr="001F3815" w14:paraId="2E466258"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65C1B8D8" w14:textId="3C56591B"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9</w:t>
            </w:r>
          </w:p>
        </w:tc>
        <w:tc>
          <w:tcPr>
            <w:tcW w:w="3185" w:type="dxa"/>
            <w:tcBorders>
              <w:top w:val="single" w:sz="4" w:space="0" w:color="auto"/>
              <w:left w:val="single" w:sz="4" w:space="0" w:color="auto"/>
              <w:bottom w:val="single" w:sz="4" w:space="0" w:color="auto"/>
              <w:right w:val="single" w:sz="4" w:space="0" w:color="auto"/>
            </w:tcBorders>
            <w:vAlign w:val="center"/>
          </w:tcPr>
          <w:p w14:paraId="53DD1B19" w14:textId="5F34B0FA" w:rsidR="00D2158F" w:rsidRPr="001F3815" w:rsidRDefault="003D4EE4" w:rsidP="00D2158F">
            <w:pPr>
              <w:rPr>
                <w:rFonts w:ascii="Helvética light" w:hAnsi="Helvética light" w:cs="Arial"/>
                <w:color w:val="000000"/>
                <w:highlight w:val="yellow"/>
              </w:rPr>
            </w:pPr>
            <w:r w:rsidRPr="003D4EE4">
              <w:rPr>
                <w:rFonts w:ascii="Helvética light" w:hAnsi="Helvética light" w:cs="Arial"/>
                <w:color w:val="000000"/>
              </w:rPr>
              <w:t>Fernando Díaz Ariza</w:t>
            </w:r>
          </w:p>
        </w:tc>
        <w:tc>
          <w:tcPr>
            <w:tcW w:w="4423" w:type="dxa"/>
            <w:tcBorders>
              <w:top w:val="single" w:sz="4" w:space="0" w:color="auto"/>
              <w:left w:val="single" w:sz="4" w:space="0" w:color="auto"/>
              <w:bottom w:val="single" w:sz="4" w:space="0" w:color="auto"/>
              <w:right w:val="single" w:sz="4" w:space="0" w:color="auto"/>
            </w:tcBorders>
            <w:vAlign w:val="center"/>
          </w:tcPr>
          <w:p w14:paraId="646565BF" w14:textId="69951D92" w:rsidR="00D2158F" w:rsidRPr="001F3815" w:rsidRDefault="003D4EE4" w:rsidP="00D2158F">
            <w:pPr>
              <w:jc w:val="center"/>
              <w:rPr>
                <w:rFonts w:ascii="Helvética light" w:hAnsi="Helvética light" w:cs="Arial"/>
                <w:color w:val="000000"/>
              </w:rPr>
            </w:pPr>
            <w:r w:rsidRPr="00DD06C2">
              <w:rPr>
                <w:rFonts w:ascii="Helvética light" w:hAnsi="Helvética light" w:cs="Arial"/>
                <w:color w:val="000000"/>
              </w:rPr>
              <w:t xml:space="preserve">Viceministerio </w:t>
            </w:r>
            <w:r w:rsidRPr="00E73ABC">
              <w:rPr>
                <w:rFonts w:ascii="Helvética light" w:hAnsi="Helvética light" w:cs="Arial"/>
                <w:color w:val="000000"/>
              </w:rPr>
              <w:t>para el Diálogo Social, la Igualdad</w:t>
            </w:r>
            <w:r>
              <w:rPr>
                <w:rFonts w:ascii="Helvética light" w:hAnsi="Helvética light" w:cs="Arial"/>
                <w:color w:val="000000"/>
              </w:rPr>
              <w:t xml:space="preserve"> </w:t>
            </w:r>
            <w:r w:rsidRPr="00E73ABC">
              <w:rPr>
                <w:rFonts w:ascii="Helvética light" w:hAnsi="Helvética light" w:cs="Arial"/>
                <w:color w:val="000000"/>
              </w:rPr>
              <w:t>y los Derechos Humanos</w:t>
            </w:r>
          </w:p>
        </w:tc>
        <w:tc>
          <w:tcPr>
            <w:tcW w:w="2410" w:type="dxa"/>
            <w:tcBorders>
              <w:top w:val="single" w:sz="4" w:space="0" w:color="auto"/>
              <w:left w:val="single" w:sz="4" w:space="0" w:color="auto"/>
              <w:bottom w:val="single" w:sz="4" w:space="0" w:color="auto"/>
              <w:right w:val="single" w:sz="4" w:space="0" w:color="auto"/>
            </w:tcBorders>
            <w:vAlign w:val="center"/>
          </w:tcPr>
          <w:p w14:paraId="20FD3E29" w14:textId="3798A485" w:rsidR="00D2158F" w:rsidRPr="001F3815" w:rsidRDefault="003D4EE4"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56536780"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A0694BC" w14:textId="63E6DA97"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10</w:t>
            </w:r>
          </w:p>
        </w:tc>
        <w:tc>
          <w:tcPr>
            <w:tcW w:w="3185" w:type="dxa"/>
            <w:tcBorders>
              <w:top w:val="single" w:sz="4" w:space="0" w:color="auto"/>
              <w:left w:val="single" w:sz="4" w:space="0" w:color="auto"/>
              <w:bottom w:val="single" w:sz="4" w:space="0" w:color="auto"/>
              <w:right w:val="single" w:sz="4" w:space="0" w:color="auto"/>
            </w:tcBorders>
            <w:vAlign w:val="center"/>
          </w:tcPr>
          <w:p w14:paraId="4984CA96" w14:textId="76A7D474" w:rsidR="00D2158F" w:rsidRPr="001F3815" w:rsidRDefault="003D4EE4" w:rsidP="00D2158F">
            <w:pPr>
              <w:rPr>
                <w:rFonts w:ascii="Helvética light" w:hAnsi="Helvética light" w:cs="Arial"/>
                <w:color w:val="000000"/>
              </w:rPr>
            </w:pPr>
            <w:r w:rsidRPr="003D4EE4">
              <w:rPr>
                <w:rFonts w:ascii="Helvética light" w:hAnsi="Helvética light" w:cs="Arial"/>
                <w:color w:val="000000"/>
              </w:rPr>
              <w:t>Jorge Armando Mola Barrios</w:t>
            </w:r>
          </w:p>
        </w:tc>
        <w:tc>
          <w:tcPr>
            <w:tcW w:w="4423" w:type="dxa"/>
            <w:tcBorders>
              <w:top w:val="single" w:sz="4" w:space="0" w:color="auto"/>
              <w:left w:val="single" w:sz="4" w:space="0" w:color="auto"/>
              <w:bottom w:val="single" w:sz="4" w:space="0" w:color="auto"/>
              <w:right w:val="single" w:sz="4" w:space="0" w:color="auto"/>
            </w:tcBorders>
            <w:vAlign w:val="center"/>
          </w:tcPr>
          <w:p w14:paraId="065CB19D" w14:textId="7DA0A6CD" w:rsidR="00D2158F" w:rsidRPr="001F3815" w:rsidRDefault="003D4EE4" w:rsidP="00D2158F">
            <w:pPr>
              <w:jc w:val="center"/>
              <w:rPr>
                <w:rFonts w:ascii="Helvética light" w:hAnsi="Helvética light" w:cs="Arial"/>
                <w:color w:val="000000"/>
              </w:rPr>
            </w:pPr>
            <w:r w:rsidRPr="003D4EE4">
              <w:rPr>
                <w:rFonts w:ascii="Helvética light" w:hAnsi="Helvética light" w:cs="Arial"/>
                <w:color w:val="000000"/>
              </w:rPr>
              <w:t xml:space="preserve">Subdirección de Gestión </w:t>
            </w:r>
            <w:r>
              <w:rPr>
                <w:rFonts w:ascii="Helvética light" w:hAnsi="Helvética light" w:cs="Arial"/>
                <w:color w:val="000000"/>
              </w:rPr>
              <w:t>–</w:t>
            </w:r>
            <w:r w:rsidRPr="003D4EE4">
              <w:rPr>
                <w:rFonts w:ascii="Helvética light" w:hAnsi="Helvética light" w:cs="Arial"/>
                <w:color w:val="000000"/>
              </w:rPr>
              <w:t xml:space="preserve"> </w:t>
            </w:r>
            <w:r>
              <w:rPr>
                <w:rFonts w:ascii="Helvética light" w:hAnsi="Helvética light" w:cs="Arial"/>
                <w:color w:val="000000"/>
              </w:rPr>
              <w:t>Dirección de consulta previa</w:t>
            </w:r>
          </w:p>
        </w:tc>
        <w:tc>
          <w:tcPr>
            <w:tcW w:w="2410" w:type="dxa"/>
            <w:tcBorders>
              <w:top w:val="single" w:sz="4" w:space="0" w:color="auto"/>
              <w:left w:val="single" w:sz="4" w:space="0" w:color="auto"/>
              <w:bottom w:val="single" w:sz="4" w:space="0" w:color="auto"/>
              <w:right w:val="single" w:sz="4" w:space="0" w:color="auto"/>
            </w:tcBorders>
            <w:vAlign w:val="center"/>
          </w:tcPr>
          <w:p w14:paraId="2D1694B3" w14:textId="05259866" w:rsidR="00D2158F" w:rsidRPr="001F3815" w:rsidRDefault="003D4EE4"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4940FA78"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647AEB92" w14:textId="5A8995A7"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11</w:t>
            </w:r>
          </w:p>
        </w:tc>
        <w:tc>
          <w:tcPr>
            <w:tcW w:w="3185" w:type="dxa"/>
            <w:tcBorders>
              <w:top w:val="single" w:sz="4" w:space="0" w:color="auto"/>
              <w:left w:val="single" w:sz="4" w:space="0" w:color="auto"/>
              <w:bottom w:val="single" w:sz="4" w:space="0" w:color="auto"/>
              <w:right w:val="single" w:sz="4" w:space="0" w:color="auto"/>
            </w:tcBorders>
            <w:vAlign w:val="center"/>
          </w:tcPr>
          <w:p w14:paraId="5AAC1BE6" w14:textId="2F5FF9C7" w:rsidR="00B6336C" w:rsidRPr="001F3815" w:rsidRDefault="00B6336C" w:rsidP="00B6336C">
            <w:pPr>
              <w:rPr>
                <w:rFonts w:ascii="Helvética light" w:hAnsi="Helvética light" w:cs="Arial"/>
                <w:color w:val="000000"/>
              </w:rPr>
            </w:pPr>
            <w:r w:rsidRPr="00604458">
              <w:rPr>
                <w:rFonts w:ascii="Helvética light" w:hAnsi="Helvética light" w:cs="Arial"/>
                <w:color w:val="000000"/>
              </w:rPr>
              <w:t>Bibiana Tangarife Carvajal</w:t>
            </w:r>
          </w:p>
        </w:tc>
        <w:tc>
          <w:tcPr>
            <w:tcW w:w="4423" w:type="dxa"/>
            <w:tcBorders>
              <w:top w:val="single" w:sz="4" w:space="0" w:color="auto"/>
              <w:left w:val="single" w:sz="4" w:space="0" w:color="auto"/>
              <w:bottom w:val="single" w:sz="4" w:space="0" w:color="auto"/>
              <w:right w:val="single" w:sz="4" w:space="0" w:color="auto"/>
            </w:tcBorders>
            <w:vAlign w:val="center"/>
          </w:tcPr>
          <w:p w14:paraId="17B73AEC" w14:textId="0FFE11C6" w:rsidR="00B6336C" w:rsidRPr="001F3815" w:rsidRDefault="00B6336C" w:rsidP="00B6336C">
            <w:pPr>
              <w:jc w:val="center"/>
              <w:rPr>
                <w:rFonts w:ascii="Helvética light" w:hAnsi="Helvética light" w:cs="Arial"/>
                <w:color w:val="000000"/>
              </w:rPr>
            </w:pPr>
            <w:r w:rsidRPr="00C30EBD">
              <w:rPr>
                <w:rFonts w:ascii="Helvética light" w:hAnsi="Helvética light" w:cs="Arial"/>
                <w:color w:val="000000"/>
              </w:rPr>
              <w:t>Oficina Asesora de Planeación</w:t>
            </w:r>
          </w:p>
        </w:tc>
        <w:tc>
          <w:tcPr>
            <w:tcW w:w="2410" w:type="dxa"/>
            <w:tcBorders>
              <w:top w:val="single" w:sz="4" w:space="0" w:color="auto"/>
              <w:left w:val="single" w:sz="4" w:space="0" w:color="auto"/>
              <w:bottom w:val="single" w:sz="4" w:space="0" w:color="auto"/>
              <w:right w:val="single" w:sz="4" w:space="0" w:color="auto"/>
            </w:tcBorders>
            <w:vAlign w:val="center"/>
          </w:tcPr>
          <w:p w14:paraId="6B5C2694" w14:textId="20FCA18A"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4F898385"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00C2F6D8" w14:textId="3CF1F7D7"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10</w:t>
            </w:r>
          </w:p>
        </w:tc>
        <w:tc>
          <w:tcPr>
            <w:tcW w:w="3185" w:type="dxa"/>
            <w:tcBorders>
              <w:top w:val="single" w:sz="4" w:space="0" w:color="auto"/>
              <w:left w:val="single" w:sz="4" w:space="0" w:color="auto"/>
              <w:bottom w:val="single" w:sz="4" w:space="0" w:color="auto"/>
              <w:right w:val="single" w:sz="4" w:space="0" w:color="auto"/>
            </w:tcBorders>
            <w:vAlign w:val="center"/>
          </w:tcPr>
          <w:p w14:paraId="52847A49" w14:textId="16CDDEFC" w:rsidR="00B6336C" w:rsidRPr="001F3815" w:rsidRDefault="00B6336C" w:rsidP="00B6336C">
            <w:pPr>
              <w:rPr>
                <w:rFonts w:ascii="Helvética light" w:hAnsi="Helvética light" w:cs="Arial"/>
                <w:color w:val="000000"/>
              </w:rPr>
            </w:pPr>
            <w:r w:rsidRPr="00B6336C">
              <w:rPr>
                <w:rFonts w:ascii="Helvética light" w:hAnsi="Helvética light" w:cs="Arial"/>
                <w:color w:val="000000"/>
              </w:rPr>
              <w:t>Maria Consuelo Santos Acevedo</w:t>
            </w:r>
          </w:p>
        </w:tc>
        <w:tc>
          <w:tcPr>
            <w:tcW w:w="4423" w:type="dxa"/>
            <w:tcBorders>
              <w:top w:val="single" w:sz="4" w:space="0" w:color="auto"/>
              <w:left w:val="single" w:sz="4" w:space="0" w:color="auto"/>
              <w:bottom w:val="single" w:sz="4" w:space="0" w:color="auto"/>
              <w:right w:val="single" w:sz="4" w:space="0" w:color="auto"/>
            </w:tcBorders>
            <w:vAlign w:val="center"/>
          </w:tcPr>
          <w:p w14:paraId="3F5416BE" w14:textId="72F037B2" w:rsidR="00B6336C" w:rsidRPr="001F3815" w:rsidRDefault="00B6336C" w:rsidP="00B6336C">
            <w:pPr>
              <w:jc w:val="center"/>
              <w:rPr>
                <w:rFonts w:ascii="Helvética light" w:hAnsi="Helvética light" w:cs="Arial"/>
                <w:color w:val="000000"/>
              </w:rPr>
            </w:pPr>
            <w:r w:rsidRPr="00C30EBD">
              <w:rPr>
                <w:rFonts w:ascii="Helvética light" w:hAnsi="Helvética light" w:cs="Arial"/>
                <w:color w:val="000000"/>
              </w:rPr>
              <w:t>Oficina Asesora de Planeación</w:t>
            </w:r>
          </w:p>
        </w:tc>
        <w:tc>
          <w:tcPr>
            <w:tcW w:w="2410" w:type="dxa"/>
            <w:tcBorders>
              <w:top w:val="single" w:sz="4" w:space="0" w:color="auto"/>
              <w:left w:val="single" w:sz="4" w:space="0" w:color="auto"/>
              <w:bottom w:val="single" w:sz="4" w:space="0" w:color="auto"/>
              <w:right w:val="single" w:sz="4" w:space="0" w:color="auto"/>
            </w:tcBorders>
            <w:vAlign w:val="center"/>
          </w:tcPr>
          <w:p w14:paraId="17F93C43" w14:textId="049592D1"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1AF803AA"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A86C7D5" w14:textId="10A556F6"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lastRenderedPageBreak/>
              <w:t>11</w:t>
            </w:r>
          </w:p>
        </w:tc>
        <w:tc>
          <w:tcPr>
            <w:tcW w:w="3185" w:type="dxa"/>
            <w:tcBorders>
              <w:top w:val="single" w:sz="4" w:space="0" w:color="auto"/>
              <w:left w:val="single" w:sz="4" w:space="0" w:color="auto"/>
              <w:bottom w:val="single" w:sz="4" w:space="0" w:color="auto"/>
              <w:right w:val="single" w:sz="4" w:space="0" w:color="auto"/>
            </w:tcBorders>
            <w:vAlign w:val="center"/>
          </w:tcPr>
          <w:p w14:paraId="3FACE968" w14:textId="792E05CF" w:rsidR="00B6336C" w:rsidRPr="001F3815" w:rsidRDefault="00B6336C" w:rsidP="00B6336C">
            <w:pPr>
              <w:rPr>
                <w:rFonts w:ascii="Helvética light" w:hAnsi="Helvética light" w:cs="Arial"/>
                <w:color w:val="000000"/>
              </w:rPr>
            </w:pPr>
            <w:r>
              <w:rPr>
                <w:rFonts w:ascii="Helvética light" w:hAnsi="Helvética light" w:cs="Arial"/>
                <w:color w:val="000000"/>
              </w:rPr>
              <w:t>Angelica Yineth Cubides Pineda</w:t>
            </w:r>
          </w:p>
        </w:tc>
        <w:tc>
          <w:tcPr>
            <w:tcW w:w="4423" w:type="dxa"/>
            <w:tcBorders>
              <w:top w:val="single" w:sz="4" w:space="0" w:color="auto"/>
              <w:left w:val="single" w:sz="4" w:space="0" w:color="auto"/>
              <w:bottom w:val="single" w:sz="4" w:space="0" w:color="auto"/>
              <w:right w:val="single" w:sz="4" w:space="0" w:color="auto"/>
            </w:tcBorders>
            <w:vAlign w:val="center"/>
          </w:tcPr>
          <w:p w14:paraId="67830901" w14:textId="75A1C4A4" w:rsidR="00B6336C" w:rsidRPr="001F3815" w:rsidRDefault="00B6336C" w:rsidP="00B6336C">
            <w:pPr>
              <w:jc w:val="center"/>
              <w:rPr>
                <w:rFonts w:ascii="Helvética light" w:hAnsi="Helvética light" w:cs="Arial"/>
                <w:color w:val="000000"/>
              </w:rPr>
            </w:pPr>
            <w:r w:rsidRPr="00841C67">
              <w:rPr>
                <w:rFonts w:ascii="Helvética light" w:hAnsi="Helvética light" w:cs="Arial"/>
                <w:color w:val="000000"/>
              </w:rPr>
              <w:t>Dirección para la Democracia, la Participación Ciudadana y la Acción Comuna</w:t>
            </w:r>
            <w:r>
              <w:rPr>
                <w:rFonts w:ascii="Helvética light" w:hAnsi="Helvética light" w:cs="Arial"/>
                <w:color w:val="000000"/>
              </w:rPr>
              <w:t>l</w:t>
            </w:r>
          </w:p>
        </w:tc>
        <w:tc>
          <w:tcPr>
            <w:tcW w:w="2410" w:type="dxa"/>
            <w:tcBorders>
              <w:top w:val="single" w:sz="4" w:space="0" w:color="auto"/>
              <w:left w:val="single" w:sz="4" w:space="0" w:color="auto"/>
              <w:bottom w:val="single" w:sz="4" w:space="0" w:color="auto"/>
              <w:right w:val="single" w:sz="4" w:space="0" w:color="auto"/>
            </w:tcBorders>
            <w:vAlign w:val="center"/>
          </w:tcPr>
          <w:p w14:paraId="28FD5D7B" w14:textId="5A01BDE3"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1877AEF6"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B493D78" w14:textId="275DDDCB"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12</w:t>
            </w:r>
          </w:p>
        </w:tc>
        <w:tc>
          <w:tcPr>
            <w:tcW w:w="3185" w:type="dxa"/>
            <w:tcBorders>
              <w:top w:val="single" w:sz="4" w:space="0" w:color="auto"/>
              <w:left w:val="single" w:sz="4" w:space="0" w:color="auto"/>
              <w:bottom w:val="single" w:sz="4" w:space="0" w:color="auto"/>
              <w:right w:val="single" w:sz="4" w:space="0" w:color="auto"/>
            </w:tcBorders>
            <w:vAlign w:val="center"/>
          </w:tcPr>
          <w:p w14:paraId="78B00A1F" w14:textId="77777777" w:rsidR="00B6336C" w:rsidRPr="00B6336C" w:rsidRDefault="00B6336C" w:rsidP="00B6336C">
            <w:pPr>
              <w:rPr>
                <w:rFonts w:ascii="Helvética light" w:hAnsi="Helvética light" w:cs="Arial"/>
                <w:color w:val="000000"/>
              </w:rPr>
            </w:pPr>
            <w:r w:rsidRPr="00B6336C">
              <w:rPr>
                <w:rFonts w:ascii="Helvética light" w:hAnsi="Helvética light" w:cs="Arial"/>
                <w:color w:val="000000"/>
              </w:rPr>
              <w:t>Wendy Natalia Aragón Tafur</w:t>
            </w:r>
          </w:p>
          <w:p w14:paraId="63C7EDDF" w14:textId="3CF16283" w:rsidR="00B6336C" w:rsidRPr="001F3815" w:rsidRDefault="00B6336C" w:rsidP="00B6336C">
            <w:pPr>
              <w:rPr>
                <w:rFonts w:ascii="Helvética light" w:hAnsi="Helvética light" w:cs="Arial"/>
                <w:color w:val="000000"/>
              </w:rPr>
            </w:pPr>
          </w:p>
        </w:tc>
        <w:tc>
          <w:tcPr>
            <w:tcW w:w="4423" w:type="dxa"/>
            <w:tcBorders>
              <w:top w:val="single" w:sz="4" w:space="0" w:color="auto"/>
              <w:left w:val="single" w:sz="4" w:space="0" w:color="auto"/>
              <w:bottom w:val="single" w:sz="4" w:space="0" w:color="auto"/>
              <w:right w:val="single" w:sz="4" w:space="0" w:color="auto"/>
            </w:tcBorders>
            <w:vAlign w:val="center"/>
          </w:tcPr>
          <w:p w14:paraId="07FD7695" w14:textId="62B96505"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tcBorders>
              <w:top w:val="single" w:sz="4" w:space="0" w:color="auto"/>
              <w:left w:val="single" w:sz="4" w:space="0" w:color="auto"/>
              <w:bottom w:val="single" w:sz="4" w:space="0" w:color="auto"/>
              <w:right w:val="single" w:sz="4" w:space="0" w:color="auto"/>
            </w:tcBorders>
            <w:vAlign w:val="center"/>
          </w:tcPr>
          <w:p w14:paraId="21BADB31" w14:textId="7D65506C"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181C983B"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3165A096" w14:textId="3C5B853E"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13</w:t>
            </w:r>
          </w:p>
        </w:tc>
        <w:tc>
          <w:tcPr>
            <w:tcW w:w="3185" w:type="dxa"/>
            <w:tcBorders>
              <w:top w:val="single" w:sz="4" w:space="0" w:color="auto"/>
              <w:left w:val="single" w:sz="4" w:space="0" w:color="auto"/>
              <w:bottom w:val="single" w:sz="4" w:space="0" w:color="auto"/>
              <w:right w:val="single" w:sz="4" w:space="0" w:color="auto"/>
            </w:tcBorders>
            <w:vAlign w:val="center"/>
          </w:tcPr>
          <w:p w14:paraId="22CE6E0A" w14:textId="3ECBD260" w:rsidR="00B6336C" w:rsidRPr="00604458" w:rsidRDefault="00B6336C" w:rsidP="00B6336C">
            <w:pPr>
              <w:rPr>
                <w:rFonts w:ascii="Helvética light" w:hAnsi="Helvética light" w:cs="Arial"/>
                <w:color w:val="000000"/>
              </w:rPr>
            </w:pPr>
            <w:r w:rsidRPr="00B6336C">
              <w:rPr>
                <w:rFonts w:ascii="Helvética light" w:hAnsi="Helvética light" w:cs="Arial"/>
                <w:color w:val="000000"/>
              </w:rPr>
              <w:t>Rosa Margarita Lozano García</w:t>
            </w:r>
          </w:p>
        </w:tc>
        <w:tc>
          <w:tcPr>
            <w:tcW w:w="4423" w:type="dxa"/>
            <w:tcBorders>
              <w:top w:val="single" w:sz="4" w:space="0" w:color="auto"/>
              <w:left w:val="single" w:sz="4" w:space="0" w:color="auto"/>
              <w:bottom w:val="single" w:sz="4" w:space="0" w:color="auto"/>
              <w:right w:val="single" w:sz="4" w:space="0" w:color="auto"/>
            </w:tcBorders>
            <w:vAlign w:val="center"/>
          </w:tcPr>
          <w:p w14:paraId="64603D6A" w14:textId="038CC4AB" w:rsidR="00B6336C" w:rsidRPr="00C30EBD"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tcBorders>
              <w:top w:val="single" w:sz="4" w:space="0" w:color="auto"/>
              <w:left w:val="single" w:sz="4" w:space="0" w:color="auto"/>
              <w:bottom w:val="single" w:sz="4" w:space="0" w:color="auto"/>
              <w:right w:val="single" w:sz="4" w:space="0" w:color="auto"/>
            </w:tcBorders>
            <w:vAlign w:val="center"/>
          </w:tcPr>
          <w:p w14:paraId="5B20E5CC" w14:textId="4A61981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61D62C52" w14:textId="77777777" w:rsidTr="00B6336C">
        <w:trPr>
          <w:gridAfter w:val="1"/>
          <w:wAfter w:w="160" w:type="dxa"/>
          <w:trHeight w:val="458"/>
        </w:trPr>
        <w:tc>
          <w:tcPr>
            <w:tcW w:w="7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C4FA7" w14:textId="68CEDD8C"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w:t>
            </w:r>
            <w:r>
              <w:rPr>
                <w:rFonts w:ascii="Helvética light" w:hAnsi="Helvética light" w:cs="Arial"/>
                <w:color w:val="000000"/>
              </w:rPr>
              <w:t>4</w:t>
            </w:r>
          </w:p>
        </w:tc>
        <w:tc>
          <w:tcPr>
            <w:tcW w:w="3185" w:type="dxa"/>
            <w:vMerge w:val="restart"/>
            <w:tcBorders>
              <w:top w:val="single" w:sz="4" w:space="0" w:color="auto"/>
              <w:left w:val="single" w:sz="4" w:space="0" w:color="auto"/>
              <w:bottom w:val="single" w:sz="4" w:space="0" w:color="auto"/>
              <w:right w:val="single" w:sz="4" w:space="0" w:color="auto"/>
            </w:tcBorders>
            <w:vAlign w:val="center"/>
          </w:tcPr>
          <w:p w14:paraId="39186547" w14:textId="58D48720" w:rsidR="00B6336C" w:rsidRPr="00B6336C" w:rsidRDefault="00B6336C" w:rsidP="00B6336C">
            <w:pPr>
              <w:rPr>
                <w:rFonts w:ascii="Helvética light" w:hAnsi="Helvética light" w:cs="Arial"/>
                <w:color w:val="000000"/>
              </w:rPr>
            </w:pPr>
            <w:r w:rsidRPr="00B6336C">
              <w:rPr>
                <w:rFonts w:ascii="Helvética light" w:hAnsi="Helvética light" w:cs="Arial"/>
                <w:color w:val="000000"/>
              </w:rPr>
              <w:t>María Fernanda Cifuentes Gómez</w:t>
            </w:r>
          </w:p>
        </w:tc>
        <w:tc>
          <w:tcPr>
            <w:tcW w:w="4423" w:type="dxa"/>
            <w:vMerge w:val="restart"/>
            <w:tcBorders>
              <w:top w:val="single" w:sz="4" w:space="0" w:color="auto"/>
              <w:left w:val="single" w:sz="4" w:space="0" w:color="auto"/>
              <w:bottom w:val="single" w:sz="4" w:space="0" w:color="auto"/>
              <w:right w:val="single" w:sz="4" w:space="0" w:color="auto"/>
            </w:tcBorders>
            <w:vAlign w:val="center"/>
          </w:tcPr>
          <w:p w14:paraId="77F223B1" w14:textId="4F4A2712"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1F502CDF" w14:textId="6AC9CBD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6D0F8D4E" w14:textId="77777777" w:rsidTr="00B6336C">
        <w:trPr>
          <w:trHeight w:val="315"/>
        </w:trPr>
        <w:tc>
          <w:tcPr>
            <w:tcW w:w="756" w:type="dxa"/>
            <w:gridSpan w:val="2"/>
            <w:vMerge/>
            <w:tcBorders>
              <w:top w:val="single" w:sz="4" w:space="0" w:color="auto"/>
              <w:left w:val="single" w:sz="4" w:space="0" w:color="auto"/>
              <w:bottom w:val="single" w:sz="4" w:space="0" w:color="auto"/>
              <w:right w:val="single" w:sz="4" w:space="0" w:color="auto"/>
            </w:tcBorders>
            <w:vAlign w:val="center"/>
            <w:hideMark/>
          </w:tcPr>
          <w:p w14:paraId="706F204D" w14:textId="77777777" w:rsidR="00B6336C" w:rsidRPr="001F3815" w:rsidRDefault="00B6336C" w:rsidP="00B6336C">
            <w:pPr>
              <w:jc w:val="center"/>
              <w:rPr>
                <w:rFonts w:ascii="Helvética light" w:hAnsi="Helvética light" w:cs="Arial"/>
                <w:color w:val="000000"/>
              </w:rPr>
            </w:pPr>
          </w:p>
        </w:tc>
        <w:tc>
          <w:tcPr>
            <w:tcW w:w="3185" w:type="dxa"/>
            <w:vMerge/>
            <w:tcBorders>
              <w:top w:val="single" w:sz="4" w:space="0" w:color="auto"/>
              <w:left w:val="single" w:sz="4" w:space="0" w:color="auto"/>
              <w:bottom w:val="single" w:sz="4" w:space="0" w:color="auto"/>
              <w:right w:val="single" w:sz="4" w:space="0" w:color="auto"/>
            </w:tcBorders>
            <w:vAlign w:val="center"/>
          </w:tcPr>
          <w:p w14:paraId="723713FE" w14:textId="77777777" w:rsidR="00B6336C" w:rsidRPr="001F3815" w:rsidRDefault="00B6336C" w:rsidP="00B6336C">
            <w:pPr>
              <w:rPr>
                <w:rFonts w:ascii="Helvética light" w:hAnsi="Helvética light" w:cs="Arial"/>
                <w:color w:val="000000"/>
              </w:rPr>
            </w:pPr>
          </w:p>
        </w:tc>
        <w:tc>
          <w:tcPr>
            <w:tcW w:w="4423" w:type="dxa"/>
            <w:vMerge/>
            <w:tcBorders>
              <w:top w:val="single" w:sz="4" w:space="0" w:color="auto"/>
              <w:left w:val="single" w:sz="4" w:space="0" w:color="auto"/>
              <w:bottom w:val="single" w:sz="4" w:space="0" w:color="auto"/>
              <w:right w:val="single" w:sz="4" w:space="0" w:color="auto"/>
            </w:tcBorders>
            <w:vAlign w:val="center"/>
          </w:tcPr>
          <w:p w14:paraId="4606F860" w14:textId="77777777" w:rsidR="00B6336C" w:rsidRPr="001F3815" w:rsidRDefault="00B6336C" w:rsidP="00B6336C">
            <w:pPr>
              <w:rPr>
                <w:rFonts w:ascii="Helvética light" w:hAnsi="Helvética light"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14735385" w14:textId="77777777" w:rsidR="00B6336C" w:rsidRPr="001F3815" w:rsidRDefault="00B6336C" w:rsidP="00B6336C">
            <w:pPr>
              <w:rPr>
                <w:rFonts w:ascii="Helvética light" w:hAnsi="Helvética light" w:cs="Arial"/>
                <w:color w:val="000000"/>
              </w:rPr>
            </w:pPr>
          </w:p>
        </w:tc>
        <w:tc>
          <w:tcPr>
            <w:tcW w:w="160" w:type="dxa"/>
            <w:tcBorders>
              <w:top w:val="nil"/>
              <w:left w:val="single" w:sz="4" w:space="0" w:color="auto"/>
              <w:bottom w:val="nil"/>
              <w:right w:val="nil"/>
            </w:tcBorders>
            <w:noWrap/>
            <w:vAlign w:val="bottom"/>
            <w:hideMark/>
          </w:tcPr>
          <w:p w14:paraId="2757C439" w14:textId="77777777" w:rsidR="00B6336C" w:rsidRPr="001F3815" w:rsidRDefault="00B6336C" w:rsidP="00B6336C">
            <w:pPr>
              <w:rPr>
                <w:rFonts w:ascii="Helvética light" w:hAnsi="Helvética light" w:cs="Arial"/>
                <w:color w:val="000000"/>
              </w:rPr>
            </w:pPr>
          </w:p>
        </w:tc>
      </w:tr>
      <w:tr w:rsidR="00B6336C" w:rsidRPr="001F3815" w14:paraId="6D665086"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8C60D6C" w14:textId="4CFE393F"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15</w:t>
            </w:r>
          </w:p>
        </w:tc>
        <w:tc>
          <w:tcPr>
            <w:tcW w:w="3185" w:type="dxa"/>
            <w:tcBorders>
              <w:top w:val="single" w:sz="4" w:space="0" w:color="auto"/>
              <w:left w:val="single" w:sz="4" w:space="0" w:color="auto"/>
              <w:bottom w:val="single" w:sz="4" w:space="0" w:color="auto"/>
              <w:right w:val="single" w:sz="4" w:space="0" w:color="auto"/>
            </w:tcBorders>
            <w:vAlign w:val="center"/>
          </w:tcPr>
          <w:p w14:paraId="40FDBB08" w14:textId="15C5CA88" w:rsidR="00B6336C" w:rsidRPr="001F3815" w:rsidRDefault="00B6336C" w:rsidP="00B6336C">
            <w:pPr>
              <w:rPr>
                <w:rFonts w:ascii="Helvética light" w:hAnsi="Helvética light" w:cs="Arial"/>
                <w:color w:val="000000"/>
              </w:rPr>
            </w:pPr>
            <w:r w:rsidRPr="00B6336C">
              <w:rPr>
                <w:rFonts w:ascii="Helvética light" w:hAnsi="Helvética light" w:cs="Arial"/>
                <w:color w:val="000000"/>
              </w:rPr>
              <w:t xml:space="preserve">María Cecilia Tenorio </w:t>
            </w:r>
            <w:proofErr w:type="spellStart"/>
            <w:r w:rsidRPr="00B6336C">
              <w:rPr>
                <w:rFonts w:ascii="Helvética light" w:hAnsi="Helvética light" w:cs="Arial"/>
                <w:color w:val="000000"/>
              </w:rPr>
              <w:t>Dugand</w:t>
            </w:r>
            <w:proofErr w:type="spellEnd"/>
          </w:p>
        </w:tc>
        <w:tc>
          <w:tcPr>
            <w:tcW w:w="4423" w:type="dxa"/>
            <w:tcBorders>
              <w:top w:val="single" w:sz="4" w:space="0" w:color="auto"/>
              <w:left w:val="single" w:sz="4" w:space="0" w:color="auto"/>
              <w:bottom w:val="single" w:sz="4" w:space="0" w:color="auto"/>
              <w:right w:val="single" w:sz="4" w:space="0" w:color="auto"/>
            </w:tcBorders>
            <w:vAlign w:val="center"/>
          </w:tcPr>
          <w:p w14:paraId="60FCF0BB" w14:textId="5B139DE7"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62AC1311" w14:textId="43B583EC"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7E646AE8" w14:textId="40C81FD2" w:rsidR="00B6336C" w:rsidRPr="001F3815" w:rsidRDefault="00B6336C" w:rsidP="00B6336C">
            <w:pPr>
              <w:rPr>
                <w:rFonts w:ascii="Helvética light" w:hAnsi="Helvética light" w:cs="Arial"/>
                <w:color w:val="000000"/>
              </w:rPr>
            </w:pPr>
          </w:p>
        </w:tc>
      </w:tr>
      <w:tr w:rsidR="00B6336C" w:rsidRPr="001F3815" w14:paraId="2AD2AF04"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7FE3FE02" w14:textId="6E4EB8D3"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16</w:t>
            </w:r>
          </w:p>
        </w:tc>
        <w:tc>
          <w:tcPr>
            <w:tcW w:w="3185" w:type="dxa"/>
            <w:tcBorders>
              <w:top w:val="single" w:sz="4" w:space="0" w:color="auto"/>
              <w:left w:val="single" w:sz="4" w:space="0" w:color="auto"/>
              <w:bottom w:val="single" w:sz="4" w:space="0" w:color="auto"/>
              <w:right w:val="single" w:sz="4" w:space="0" w:color="auto"/>
            </w:tcBorders>
            <w:vAlign w:val="center"/>
          </w:tcPr>
          <w:p w14:paraId="6894995F" w14:textId="0FC0E001" w:rsidR="00B6336C" w:rsidRPr="001F3815" w:rsidRDefault="00B6336C" w:rsidP="00B6336C">
            <w:pPr>
              <w:rPr>
                <w:rFonts w:ascii="Helvética light" w:hAnsi="Helvética light" w:cs="Arial"/>
                <w:color w:val="000000"/>
              </w:rPr>
            </w:pPr>
            <w:r>
              <w:rPr>
                <w:rFonts w:ascii="Helvética light" w:hAnsi="Helvética light" w:cs="Arial"/>
                <w:color w:val="000000"/>
              </w:rPr>
              <w:t xml:space="preserve">Luis Gustavo Movilla </w:t>
            </w:r>
            <w:proofErr w:type="spellStart"/>
            <w:r>
              <w:rPr>
                <w:rFonts w:ascii="Helvética light" w:hAnsi="Helvética light" w:cs="Arial"/>
                <w:color w:val="000000"/>
              </w:rPr>
              <w:t>Barandica</w:t>
            </w:r>
            <w:proofErr w:type="spellEnd"/>
          </w:p>
        </w:tc>
        <w:tc>
          <w:tcPr>
            <w:tcW w:w="4423" w:type="dxa"/>
            <w:tcBorders>
              <w:top w:val="single" w:sz="4" w:space="0" w:color="auto"/>
              <w:left w:val="single" w:sz="4" w:space="0" w:color="auto"/>
              <w:bottom w:val="single" w:sz="4" w:space="0" w:color="auto"/>
              <w:right w:val="single" w:sz="4" w:space="0" w:color="auto"/>
            </w:tcBorders>
            <w:vAlign w:val="center"/>
          </w:tcPr>
          <w:p w14:paraId="27CCBB16" w14:textId="1A9D7AFD"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74321235" w14:textId="3C2B2FC7"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3FF16594" w14:textId="77777777" w:rsidR="00B6336C" w:rsidRPr="001F3815" w:rsidRDefault="00B6336C" w:rsidP="00B6336C">
            <w:pPr>
              <w:rPr>
                <w:rFonts w:ascii="Helvética light" w:hAnsi="Helvética light" w:cs="Arial"/>
                <w:color w:val="000000"/>
              </w:rPr>
            </w:pPr>
          </w:p>
        </w:tc>
      </w:tr>
      <w:tr w:rsidR="00B6336C" w:rsidRPr="001F3815" w14:paraId="36B099D9"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7BA54A8" w14:textId="16F9F54C"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17</w:t>
            </w:r>
          </w:p>
        </w:tc>
        <w:tc>
          <w:tcPr>
            <w:tcW w:w="3185" w:type="dxa"/>
            <w:tcBorders>
              <w:top w:val="single" w:sz="4" w:space="0" w:color="auto"/>
              <w:left w:val="single" w:sz="4" w:space="0" w:color="auto"/>
              <w:bottom w:val="single" w:sz="4" w:space="0" w:color="auto"/>
              <w:right w:val="single" w:sz="4" w:space="0" w:color="auto"/>
            </w:tcBorders>
            <w:vAlign w:val="center"/>
          </w:tcPr>
          <w:p w14:paraId="224EA446" w14:textId="46886E1E" w:rsidR="00B6336C" w:rsidRDefault="00B6336C" w:rsidP="00B6336C">
            <w:pPr>
              <w:rPr>
                <w:rFonts w:ascii="Helvética light" w:hAnsi="Helvética light" w:cs="Arial"/>
                <w:color w:val="000000"/>
              </w:rPr>
            </w:pPr>
            <w:r w:rsidRPr="00B6336C">
              <w:rPr>
                <w:rFonts w:ascii="Helvética light" w:hAnsi="Helvética light" w:cs="Arial"/>
                <w:color w:val="000000"/>
              </w:rPr>
              <w:t>Yamile Martínez Frade</w:t>
            </w:r>
          </w:p>
        </w:tc>
        <w:tc>
          <w:tcPr>
            <w:tcW w:w="4423" w:type="dxa"/>
            <w:tcBorders>
              <w:top w:val="single" w:sz="4" w:space="0" w:color="auto"/>
              <w:left w:val="single" w:sz="4" w:space="0" w:color="auto"/>
              <w:bottom w:val="single" w:sz="4" w:space="0" w:color="auto"/>
              <w:right w:val="single" w:sz="4" w:space="0" w:color="auto"/>
            </w:tcBorders>
            <w:vAlign w:val="center"/>
          </w:tcPr>
          <w:p w14:paraId="3E00D2D8" w14:textId="2897C669"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40A571E6" w14:textId="61A367F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260F5EB2" w14:textId="77777777" w:rsidR="00B6336C" w:rsidRPr="001F3815" w:rsidRDefault="00B6336C" w:rsidP="00B6336C">
            <w:pPr>
              <w:rPr>
                <w:rFonts w:ascii="Helvética light" w:hAnsi="Helvética light" w:cs="Arial"/>
                <w:color w:val="000000"/>
              </w:rPr>
            </w:pPr>
          </w:p>
        </w:tc>
      </w:tr>
      <w:tr w:rsidR="00B6336C" w:rsidRPr="001F3815" w14:paraId="516D80BF"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89D04E0" w14:textId="67651E41"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18</w:t>
            </w:r>
          </w:p>
        </w:tc>
        <w:tc>
          <w:tcPr>
            <w:tcW w:w="3185" w:type="dxa"/>
            <w:tcBorders>
              <w:top w:val="single" w:sz="4" w:space="0" w:color="auto"/>
              <w:left w:val="single" w:sz="4" w:space="0" w:color="auto"/>
              <w:bottom w:val="single" w:sz="4" w:space="0" w:color="auto"/>
              <w:right w:val="single" w:sz="4" w:space="0" w:color="auto"/>
            </w:tcBorders>
            <w:vAlign w:val="center"/>
          </w:tcPr>
          <w:p w14:paraId="5AD0B4CE" w14:textId="5FD4AD26" w:rsidR="00B6336C" w:rsidRPr="001F3815" w:rsidRDefault="00B6336C" w:rsidP="00B6336C">
            <w:pPr>
              <w:rPr>
                <w:rFonts w:ascii="Helvética light" w:hAnsi="Helvética light" w:cs="Arial"/>
                <w:color w:val="000000"/>
              </w:rPr>
            </w:pPr>
            <w:r>
              <w:rPr>
                <w:rFonts w:ascii="Helvética light" w:hAnsi="Helvética light" w:cs="Arial"/>
                <w:color w:val="000000"/>
              </w:rPr>
              <w:t>C</w:t>
            </w:r>
            <w:r w:rsidRPr="00EF3660">
              <w:rPr>
                <w:rFonts w:ascii="Helvética light" w:hAnsi="Helvética light" w:cs="Arial"/>
                <w:color w:val="000000"/>
              </w:rPr>
              <w:t xml:space="preserve">laudia </w:t>
            </w:r>
            <w:proofErr w:type="spellStart"/>
            <w:r>
              <w:rPr>
                <w:rFonts w:ascii="Helvética light" w:hAnsi="Helvética light" w:cs="Arial"/>
                <w:color w:val="000000"/>
              </w:rPr>
              <w:t>B</w:t>
            </w:r>
            <w:r w:rsidRPr="00EF3660">
              <w:rPr>
                <w:rFonts w:ascii="Helvética light" w:hAnsi="Helvética light" w:cs="Arial"/>
                <w:color w:val="000000"/>
              </w:rPr>
              <w:t>i</w:t>
            </w:r>
            <w:r>
              <w:rPr>
                <w:rFonts w:ascii="Helvética light" w:hAnsi="Helvética light" w:cs="Arial"/>
                <w:color w:val="000000"/>
              </w:rPr>
              <w:t>v</w:t>
            </w:r>
            <w:r w:rsidRPr="00EF3660">
              <w:rPr>
                <w:rFonts w:ascii="Helvética light" w:hAnsi="Helvética light" w:cs="Arial"/>
                <w:color w:val="000000"/>
              </w:rPr>
              <w:t>iana</w:t>
            </w:r>
            <w:proofErr w:type="spellEnd"/>
            <w:r w:rsidRPr="00EF3660">
              <w:rPr>
                <w:rFonts w:ascii="Helvética light" w:hAnsi="Helvética light" w:cs="Arial"/>
                <w:color w:val="000000"/>
              </w:rPr>
              <w:t xml:space="preserve"> </w:t>
            </w:r>
            <w:r>
              <w:rPr>
                <w:rFonts w:ascii="Helvética light" w:hAnsi="Helvética light" w:cs="Arial"/>
                <w:color w:val="000000"/>
              </w:rPr>
              <w:t>Vargas G</w:t>
            </w:r>
            <w:r w:rsidRPr="00EF3660">
              <w:rPr>
                <w:rFonts w:ascii="Helvética light" w:hAnsi="Helvética light" w:cs="Arial"/>
                <w:color w:val="000000"/>
              </w:rPr>
              <w:t>arcía</w:t>
            </w:r>
          </w:p>
        </w:tc>
        <w:tc>
          <w:tcPr>
            <w:tcW w:w="4423" w:type="dxa"/>
            <w:tcBorders>
              <w:top w:val="single" w:sz="4" w:space="0" w:color="auto"/>
              <w:left w:val="single" w:sz="4" w:space="0" w:color="auto"/>
              <w:bottom w:val="single" w:sz="4" w:space="0" w:color="auto"/>
              <w:right w:val="single" w:sz="4" w:space="0" w:color="auto"/>
            </w:tcBorders>
            <w:vAlign w:val="center"/>
          </w:tcPr>
          <w:p w14:paraId="13B51BDB" w14:textId="7D036C0F"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25FA4BF2" w14:textId="075572D0"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0B2ABD8E" w14:textId="77777777" w:rsidR="00B6336C" w:rsidRDefault="00B6336C" w:rsidP="00B6336C">
            <w:pPr>
              <w:rPr>
                <w:rFonts w:ascii="Helvética light" w:hAnsi="Helvética light" w:cs="Arial"/>
                <w:color w:val="000000"/>
              </w:rPr>
            </w:pPr>
          </w:p>
          <w:p w14:paraId="0E403CE9" w14:textId="10C5B12D" w:rsidR="00B6336C" w:rsidRPr="001F3815" w:rsidRDefault="00B6336C" w:rsidP="00B6336C">
            <w:pPr>
              <w:rPr>
                <w:rFonts w:ascii="Helvética light" w:hAnsi="Helvética light" w:cs="Arial"/>
                <w:color w:val="000000"/>
              </w:rPr>
            </w:pPr>
          </w:p>
        </w:tc>
      </w:tr>
      <w:tr w:rsidR="00B6336C" w:rsidRPr="001F3815" w14:paraId="65C4CCBC" w14:textId="77777777" w:rsidTr="00DB07BE">
        <w:trPr>
          <w:gridAfter w:val="5"/>
          <w:wAfter w:w="10774" w:type="dxa"/>
          <w:trHeight w:val="315"/>
        </w:trPr>
        <w:tc>
          <w:tcPr>
            <w:tcW w:w="160" w:type="dxa"/>
            <w:vAlign w:val="center"/>
            <w:hideMark/>
          </w:tcPr>
          <w:p w14:paraId="610A5DFE" w14:textId="77777777" w:rsidR="00B6336C" w:rsidRPr="001F3815" w:rsidRDefault="00B6336C" w:rsidP="00B6336C">
            <w:pPr>
              <w:rPr>
                <w:rFonts w:ascii="Helvética light" w:hAnsi="Helvética light" w:cs="Arial"/>
              </w:rPr>
            </w:pPr>
          </w:p>
        </w:tc>
      </w:tr>
      <w:tr w:rsidR="00B6336C" w:rsidRPr="001F3815" w14:paraId="6CD22911" w14:textId="77777777" w:rsidTr="00DB07BE">
        <w:trPr>
          <w:gridAfter w:val="5"/>
          <w:wAfter w:w="10774" w:type="dxa"/>
          <w:trHeight w:val="315"/>
        </w:trPr>
        <w:tc>
          <w:tcPr>
            <w:tcW w:w="160" w:type="dxa"/>
            <w:vAlign w:val="center"/>
          </w:tcPr>
          <w:p w14:paraId="257AA329" w14:textId="77777777" w:rsidR="00B6336C" w:rsidRPr="001F3815" w:rsidRDefault="00B6336C" w:rsidP="00B6336C">
            <w:pPr>
              <w:rPr>
                <w:rFonts w:ascii="Helvética light" w:hAnsi="Helvética light" w:cs="Arial"/>
              </w:rPr>
            </w:pPr>
          </w:p>
        </w:tc>
      </w:tr>
      <w:tr w:rsidR="00B6336C" w:rsidRPr="001F3815" w14:paraId="61E69EAE" w14:textId="77777777" w:rsidTr="00DB07BE">
        <w:trPr>
          <w:gridAfter w:val="5"/>
          <w:wAfter w:w="10774" w:type="dxa"/>
          <w:trHeight w:val="315"/>
        </w:trPr>
        <w:tc>
          <w:tcPr>
            <w:tcW w:w="160" w:type="dxa"/>
            <w:vAlign w:val="center"/>
            <w:hideMark/>
          </w:tcPr>
          <w:p w14:paraId="0A127582" w14:textId="77777777" w:rsidR="00B6336C" w:rsidRPr="001F3815" w:rsidRDefault="00B6336C" w:rsidP="00B6336C">
            <w:pPr>
              <w:rPr>
                <w:rFonts w:ascii="Helvética light" w:hAnsi="Helvética light" w:cs="Arial"/>
              </w:rPr>
            </w:pPr>
          </w:p>
          <w:p w14:paraId="5B583498" w14:textId="77777777" w:rsidR="00B6336C" w:rsidRPr="001F3815" w:rsidRDefault="00B6336C" w:rsidP="00B6336C">
            <w:pPr>
              <w:rPr>
                <w:rFonts w:ascii="Helvética light" w:hAnsi="Helvética light" w:cs="Arial"/>
              </w:rPr>
            </w:pPr>
          </w:p>
        </w:tc>
      </w:tr>
    </w:tbl>
    <w:p w14:paraId="0F85D943" w14:textId="77777777" w:rsidR="0030430E" w:rsidRPr="001F3815" w:rsidRDefault="0030430E" w:rsidP="004240C2">
      <w:pPr>
        <w:jc w:val="both"/>
        <w:rPr>
          <w:rFonts w:ascii="Helvética light" w:hAnsi="Helvética light" w:cs="Arial"/>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A3523A" w:rsidRPr="001F3815" w14:paraId="73989150" w14:textId="77777777" w:rsidTr="008231D8">
        <w:trPr>
          <w:trHeight w:val="237"/>
        </w:trPr>
        <w:tc>
          <w:tcPr>
            <w:tcW w:w="10774" w:type="dxa"/>
            <w:shd w:val="clear" w:color="auto" w:fill="D9E2F3"/>
          </w:tcPr>
          <w:p w14:paraId="055D9E8F" w14:textId="3FD58FB3" w:rsidR="00A3523A" w:rsidRPr="001F3815" w:rsidRDefault="00A3523A" w:rsidP="004240C2">
            <w:pPr>
              <w:jc w:val="both"/>
              <w:rPr>
                <w:rFonts w:ascii="Helvética light" w:hAnsi="Helvética light" w:cs="Arial"/>
                <w:b/>
                <w:lang w:val="es-ES"/>
              </w:rPr>
            </w:pPr>
            <w:r w:rsidRPr="001F3815">
              <w:rPr>
                <w:rFonts w:ascii="Helvética light" w:hAnsi="Helvética light" w:cs="Arial"/>
                <w:b/>
                <w:lang w:val="es-ES"/>
              </w:rPr>
              <w:t xml:space="preserve">ORDEN DEL </w:t>
            </w:r>
            <w:r w:rsidR="002E59FC" w:rsidRPr="001F3815">
              <w:rPr>
                <w:rFonts w:ascii="Helvética light" w:hAnsi="Helvética light" w:cs="Arial"/>
                <w:b/>
                <w:lang w:val="es-ES"/>
              </w:rPr>
              <w:t>DÍA</w:t>
            </w:r>
          </w:p>
        </w:tc>
      </w:tr>
      <w:tr w:rsidR="00A3523A" w:rsidRPr="001F3815" w14:paraId="01F39A2E" w14:textId="77777777" w:rsidTr="00F336B0">
        <w:trPr>
          <w:trHeight w:val="1006"/>
        </w:trPr>
        <w:tc>
          <w:tcPr>
            <w:tcW w:w="10774" w:type="dxa"/>
          </w:tcPr>
          <w:p w14:paraId="11B897EE" w14:textId="21920CC0" w:rsidR="008932EB" w:rsidRPr="008932EB" w:rsidRDefault="008932EB" w:rsidP="008932EB">
            <w:pPr>
              <w:numPr>
                <w:ilvl w:val="0"/>
                <w:numId w:val="1"/>
              </w:numPr>
              <w:jc w:val="both"/>
              <w:rPr>
                <w:rFonts w:ascii="Helvética light" w:hAnsi="Helvética light" w:cs="Arial"/>
              </w:rPr>
            </w:pPr>
            <w:r w:rsidRPr="008932EB">
              <w:rPr>
                <w:rFonts w:ascii="Helvética light" w:hAnsi="Helvética light" w:cs="Arial"/>
              </w:rPr>
              <w:t>Verificación de quórum</w:t>
            </w:r>
          </w:p>
          <w:p w14:paraId="71A94021" w14:textId="0CAF04C5" w:rsidR="008932EB" w:rsidRPr="008932EB" w:rsidRDefault="008932EB" w:rsidP="008932EB">
            <w:pPr>
              <w:numPr>
                <w:ilvl w:val="0"/>
                <w:numId w:val="1"/>
              </w:numPr>
              <w:jc w:val="both"/>
              <w:rPr>
                <w:rFonts w:ascii="Helvética light" w:hAnsi="Helvética light" w:cs="Arial"/>
              </w:rPr>
            </w:pPr>
            <w:r w:rsidRPr="008932EB">
              <w:rPr>
                <w:rFonts w:ascii="Helvética light" w:hAnsi="Helvética light" w:cs="Arial"/>
              </w:rPr>
              <w:t>Presentación de avances del cronograma y ejecución del contrato (Findeter)</w:t>
            </w:r>
          </w:p>
          <w:p w14:paraId="302B233D" w14:textId="3FC2B49D" w:rsidR="00D8542A" w:rsidRPr="001F3815" w:rsidRDefault="008932EB" w:rsidP="008932EB">
            <w:pPr>
              <w:numPr>
                <w:ilvl w:val="0"/>
                <w:numId w:val="1"/>
              </w:numPr>
              <w:jc w:val="both"/>
              <w:rPr>
                <w:rFonts w:ascii="Helvética light" w:hAnsi="Helvética light" w:cs="Arial"/>
                <w:lang w:val="es-ES"/>
              </w:rPr>
            </w:pPr>
            <w:r w:rsidRPr="008932EB">
              <w:rPr>
                <w:rFonts w:ascii="Helvética light" w:hAnsi="Helvética light" w:cs="Arial"/>
              </w:rPr>
              <w:t>Proposiciones y varios</w:t>
            </w:r>
          </w:p>
        </w:tc>
      </w:tr>
    </w:tbl>
    <w:p w14:paraId="43A94B68" w14:textId="2FA25DCF" w:rsidR="00F979B2" w:rsidRPr="001F3815" w:rsidRDefault="00F979B2" w:rsidP="004240C2">
      <w:pPr>
        <w:jc w:val="both"/>
        <w:rPr>
          <w:rFonts w:ascii="Helvética light" w:hAnsi="Helvética light" w:cs="Arial"/>
          <w:b/>
          <w:lang w:val="es-ES"/>
        </w:rPr>
      </w:pPr>
    </w:p>
    <w:tbl>
      <w:tblPr>
        <w:tblW w:w="51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18"/>
      </w:tblGrid>
      <w:tr w:rsidR="00A3523A" w:rsidRPr="001F3815" w14:paraId="579FB303" w14:textId="77777777" w:rsidTr="00FC5E75">
        <w:trPr>
          <w:trHeight w:val="239"/>
        </w:trPr>
        <w:tc>
          <w:tcPr>
            <w:tcW w:w="5000" w:type="pct"/>
            <w:shd w:val="clear" w:color="auto" w:fill="D9E2F3"/>
          </w:tcPr>
          <w:p w14:paraId="1F569505" w14:textId="77777777" w:rsidR="00A3523A" w:rsidRPr="001F3815" w:rsidRDefault="00A3523A" w:rsidP="004240C2">
            <w:pPr>
              <w:jc w:val="both"/>
              <w:rPr>
                <w:rFonts w:ascii="Helvética light" w:hAnsi="Helvética light" w:cs="Arial"/>
                <w:b/>
                <w:lang w:val="es-ES"/>
              </w:rPr>
            </w:pPr>
            <w:r w:rsidRPr="001F3815">
              <w:rPr>
                <w:rFonts w:ascii="Helvética light" w:hAnsi="Helvética light" w:cs="Arial"/>
                <w:b/>
                <w:lang w:val="es-ES"/>
              </w:rPr>
              <w:t>DESARROLLO</w:t>
            </w:r>
          </w:p>
        </w:tc>
      </w:tr>
      <w:tr w:rsidR="00A3523A" w:rsidRPr="001F3815" w14:paraId="44CCB061" w14:textId="77777777" w:rsidTr="00FC5E75">
        <w:trPr>
          <w:trHeight w:val="3162"/>
        </w:trPr>
        <w:tc>
          <w:tcPr>
            <w:tcW w:w="5000" w:type="pct"/>
          </w:tcPr>
          <w:p w14:paraId="28566BA3" w14:textId="77777777" w:rsidR="00A3523A" w:rsidRPr="001F3815" w:rsidRDefault="00A3523A" w:rsidP="004240C2">
            <w:pPr>
              <w:jc w:val="both"/>
              <w:rPr>
                <w:rFonts w:ascii="Helvética light" w:hAnsi="Helvética light" w:cs="Arial"/>
                <w:b/>
                <w:lang w:val="es-ES"/>
              </w:rPr>
            </w:pPr>
          </w:p>
          <w:p w14:paraId="0EEA23F4" w14:textId="01F315EA" w:rsidR="008E1233" w:rsidRDefault="008E1233" w:rsidP="004240C2">
            <w:pPr>
              <w:jc w:val="both"/>
              <w:rPr>
                <w:rFonts w:ascii="Helvética light" w:hAnsi="Helvética light" w:cs="Arial"/>
                <w:bCs/>
              </w:rPr>
            </w:pPr>
            <w:r w:rsidRPr="001F3815">
              <w:rPr>
                <w:rFonts w:ascii="Helvética light" w:hAnsi="Helvética light" w:cs="Arial"/>
                <w:bCs/>
              </w:rPr>
              <w:t>Siendo las</w:t>
            </w:r>
            <w:r w:rsidR="0052487A" w:rsidRPr="001F3815">
              <w:rPr>
                <w:rFonts w:ascii="Helvética light" w:hAnsi="Helvética light" w:cs="Arial"/>
                <w:bCs/>
              </w:rPr>
              <w:t xml:space="preserve"> </w:t>
            </w:r>
            <w:r w:rsidR="001868F3">
              <w:rPr>
                <w:rFonts w:ascii="Helvética light" w:hAnsi="Helvética light" w:cs="Arial"/>
                <w:bCs/>
              </w:rPr>
              <w:t>10:06</w:t>
            </w:r>
            <w:r w:rsidR="00BB414F" w:rsidRPr="001F3815">
              <w:rPr>
                <w:rFonts w:ascii="Helvética light" w:hAnsi="Helvética light" w:cs="Arial"/>
                <w:bCs/>
              </w:rPr>
              <w:t xml:space="preserve"> </w:t>
            </w:r>
            <w:r w:rsidR="0052487A" w:rsidRPr="001F3815">
              <w:rPr>
                <w:rFonts w:ascii="Helvética light" w:hAnsi="Helvética light" w:cs="Arial"/>
                <w:bCs/>
              </w:rPr>
              <w:t>de</w:t>
            </w:r>
            <w:r w:rsidR="008D72BF" w:rsidRPr="001F3815">
              <w:rPr>
                <w:rFonts w:ascii="Helvética light" w:hAnsi="Helvética light" w:cs="Arial"/>
                <w:bCs/>
              </w:rPr>
              <w:t xml:space="preserve">l </w:t>
            </w:r>
            <w:r w:rsidR="001868F3">
              <w:rPr>
                <w:rFonts w:ascii="Helvética light" w:hAnsi="Helvética light" w:cs="Arial"/>
                <w:bCs/>
              </w:rPr>
              <w:t>24</w:t>
            </w:r>
            <w:r w:rsidR="00F70216">
              <w:rPr>
                <w:rFonts w:ascii="Helvética light" w:hAnsi="Helvética light" w:cs="Arial"/>
                <w:bCs/>
              </w:rPr>
              <w:t xml:space="preserve"> de </w:t>
            </w:r>
            <w:proofErr w:type="gramStart"/>
            <w:r w:rsidR="00F70216">
              <w:rPr>
                <w:rFonts w:ascii="Helvética light" w:hAnsi="Helvética light" w:cs="Arial"/>
                <w:bCs/>
              </w:rPr>
              <w:t>Abril</w:t>
            </w:r>
            <w:proofErr w:type="gramEnd"/>
            <w:r w:rsidR="0052487A" w:rsidRPr="001F3815">
              <w:rPr>
                <w:rFonts w:ascii="Helvética light" w:hAnsi="Helvética light" w:cs="Arial"/>
                <w:bCs/>
              </w:rPr>
              <w:t xml:space="preserve"> del</w:t>
            </w:r>
            <w:r w:rsidRPr="001F3815">
              <w:rPr>
                <w:rFonts w:ascii="Helvética light" w:hAnsi="Helvética light" w:cs="Arial"/>
                <w:bCs/>
              </w:rPr>
              <w:t xml:space="preserve"> 202</w:t>
            </w:r>
            <w:r w:rsidR="0052487A" w:rsidRPr="001F3815">
              <w:rPr>
                <w:rFonts w:ascii="Helvética light" w:hAnsi="Helvética light" w:cs="Arial"/>
                <w:bCs/>
              </w:rPr>
              <w:t>6</w:t>
            </w:r>
            <w:r w:rsidRPr="001F3815">
              <w:rPr>
                <w:rFonts w:ascii="Helvética light" w:hAnsi="Helvética light" w:cs="Arial"/>
                <w:bCs/>
              </w:rPr>
              <w:t xml:space="preserve">, se reúnen de manera virtual y presencial los miembros del Comité Técnico Operativo del Contrato Interadministrativo No. </w:t>
            </w:r>
            <w:r w:rsidR="00C56E8D">
              <w:rPr>
                <w:rFonts w:ascii="Helvética light" w:hAnsi="Helvética light" w:cs="Arial"/>
                <w:bCs/>
              </w:rPr>
              <w:t>17</w:t>
            </w:r>
            <w:r w:rsidR="00F46AE8">
              <w:rPr>
                <w:rFonts w:ascii="Helvética light" w:hAnsi="Helvética light" w:cs="Arial"/>
                <w:bCs/>
              </w:rPr>
              <w:t>73 de 2025</w:t>
            </w:r>
            <w:r w:rsidR="008D72BF" w:rsidRPr="001F3815">
              <w:rPr>
                <w:rFonts w:ascii="Helvética light" w:hAnsi="Helvética light" w:cs="Arial"/>
                <w:bCs/>
              </w:rPr>
              <w:t xml:space="preserve"> (en adelante CI </w:t>
            </w:r>
            <w:r w:rsidR="00F46AE8">
              <w:rPr>
                <w:rFonts w:ascii="Helvética light" w:hAnsi="Helvética light" w:cs="Arial"/>
                <w:bCs/>
              </w:rPr>
              <w:t>1773</w:t>
            </w:r>
            <w:r w:rsidR="008D72BF" w:rsidRPr="001F3815">
              <w:rPr>
                <w:rFonts w:ascii="Helvética light" w:hAnsi="Helvética light" w:cs="Arial"/>
                <w:bCs/>
              </w:rPr>
              <w:t xml:space="preserve"> de 202</w:t>
            </w:r>
            <w:r w:rsidR="00F46AE8">
              <w:rPr>
                <w:rFonts w:ascii="Helvética light" w:hAnsi="Helvética light" w:cs="Arial"/>
                <w:bCs/>
              </w:rPr>
              <w:t>5</w:t>
            </w:r>
            <w:r w:rsidR="008D72BF" w:rsidRPr="001F3815">
              <w:rPr>
                <w:rFonts w:ascii="Helvética light" w:hAnsi="Helvética light" w:cs="Arial"/>
                <w:bCs/>
              </w:rPr>
              <w:t>)</w:t>
            </w:r>
            <w:r w:rsidRPr="001F3815">
              <w:rPr>
                <w:rFonts w:ascii="Helvética light" w:hAnsi="Helvética light" w:cs="Arial"/>
                <w:bCs/>
              </w:rPr>
              <w:t>, celebrado entre el Ministerio del Interior y la Financiera de Desarrollo Territorial – Findeter, así como invitados de ambas partes, con el propósito de realizar el seguimiento de las actividades contractuales en el marco de</w:t>
            </w:r>
            <w:r w:rsidR="008D72BF" w:rsidRPr="001F3815">
              <w:rPr>
                <w:rFonts w:ascii="Helvética light" w:hAnsi="Helvética light" w:cs="Arial"/>
                <w:bCs/>
              </w:rPr>
              <w:t xml:space="preserve"> dicho contrato.</w:t>
            </w:r>
          </w:p>
          <w:p w14:paraId="43735292" w14:textId="77777777" w:rsidR="00F46AE8" w:rsidRDefault="00F46AE8" w:rsidP="004240C2">
            <w:pPr>
              <w:jc w:val="both"/>
              <w:rPr>
                <w:rFonts w:ascii="Helvética light" w:hAnsi="Helvética light" w:cs="Arial"/>
                <w:bCs/>
              </w:rPr>
            </w:pPr>
          </w:p>
          <w:p w14:paraId="594C9029" w14:textId="77777777" w:rsidR="00D27363" w:rsidRPr="001F3815" w:rsidRDefault="00D27363" w:rsidP="004240C2">
            <w:pPr>
              <w:jc w:val="both"/>
              <w:rPr>
                <w:rFonts w:ascii="Helvética light" w:hAnsi="Helvética light" w:cs="Arial"/>
                <w:bCs/>
              </w:rPr>
            </w:pPr>
          </w:p>
          <w:p w14:paraId="0E68C02A" w14:textId="703C05F3" w:rsidR="008D72BF" w:rsidRPr="001F3815" w:rsidRDefault="008D72BF" w:rsidP="00FA58EB">
            <w:pPr>
              <w:numPr>
                <w:ilvl w:val="0"/>
                <w:numId w:val="13"/>
              </w:numPr>
              <w:jc w:val="both"/>
              <w:rPr>
                <w:rFonts w:ascii="Helvética light" w:hAnsi="Helvética light" w:cs="Arial"/>
                <w:b/>
                <w:bCs/>
                <w:lang w:val="es-ES"/>
              </w:rPr>
            </w:pPr>
            <w:r w:rsidRPr="001F3815">
              <w:rPr>
                <w:rFonts w:ascii="Helvética light" w:hAnsi="Helvética light" w:cs="Arial"/>
                <w:b/>
                <w:bCs/>
                <w:lang w:val="es-ES"/>
              </w:rPr>
              <w:t xml:space="preserve">Revisión del quorum </w:t>
            </w:r>
            <w:r w:rsidR="0079603D" w:rsidRPr="001F3815">
              <w:rPr>
                <w:rFonts w:ascii="Helvética light" w:hAnsi="Helvética light" w:cs="Arial"/>
                <w:b/>
                <w:bCs/>
                <w:lang w:val="es-ES"/>
              </w:rPr>
              <w:t>de liberatorio</w:t>
            </w:r>
            <w:r w:rsidRPr="001F3815">
              <w:rPr>
                <w:rFonts w:ascii="Helvética light" w:hAnsi="Helvética light" w:cs="Arial"/>
                <w:b/>
                <w:bCs/>
                <w:lang w:val="es-ES"/>
              </w:rPr>
              <w:t xml:space="preserve"> del Comité Técnico Operativo</w:t>
            </w:r>
          </w:p>
          <w:p w14:paraId="10C270A9" w14:textId="77777777" w:rsidR="008D72BF" w:rsidRPr="001F3815" w:rsidRDefault="008D72BF" w:rsidP="008D72BF">
            <w:pPr>
              <w:jc w:val="both"/>
              <w:rPr>
                <w:rFonts w:ascii="Helvética light" w:hAnsi="Helvética light" w:cs="Arial"/>
                <w:bCs/>
                <w:lang w:val="es-ES"/>
              </w:rPr>
            </w:pPr>
          </w:p>
          <w:p w14:paraId="54C14DBB" w14:textId="77777777" w:rsidR="00AE6001" w:rsidRDefault="00AE6001" w:rsidP="00AE6001">
            <w:pPr>
              <w:jc w:val="both"/>
              <w:rPr>
                <w:rFonts w:ascii="Helvética light" w:hAnsi="Helvética light" w:cs="Arial"/>
                <w:bCs/>
              </w:rPr>
            </w:pPr>
            <w:r w:rsidRPr="00F46AE8">
              <w:rPr>
                <w:rFonts w:ascii="Helvética light" w:hAnsi="Helvética light" w:cs="Arial"/>
                <w:bCs/>
              </w:rPr>
              <w:t xml:space="preserve">La reunión del Comité Técnico Operativo inicia con la verificación de quórum por parte de </w:t>
            </w:r>
            <w:proofErr w:type="spellStart"/>
            <w:r>
              <w:rPr>
                <w:rFonts w:ascii="Helvética light" w:hAnsi="Helvética light" w:cs="Arial"/>
                <w:bCs/>
              </w:rPr>
              <w:t>Dr</w:t>
            </w:r>
            <w:proofErr w:type="spellEnd"/>
            <w:r>
              <w:rPr>
                <w:rFonts w:ascii="Helvética light" w:hAnsi="Helvética light" w:cs="Arial"/>
                <w:bCs/>
              </w:rPr>
              <w:t xml:space="preserve"> </w:t>
            </w:r>
            <w:r w:rsidRPr="00F46AE8">
              <w:rPr>
                <w:rFonts w:ascii="Helvética light" w:hAnsi="Helvética light" w:cs="Arial"/>
                <w:b/>
              </w:rPr>
              <w:t>Miguel Antonio Díaz (Secretaría General)</w:t>
            </w:r>
            <w:r w:rsidRPr="00F46AE8">
              <w:rPr>
                <w:rFonts w:ascii="Helvética light" w:hAnsi="Helvética light" w:cs="Arial"/>
                <w:bCs/>
              </w:rPr>
              <w:t>, quien además presenta el orden del día y contextualiza el objetivo de la sesión, enfocado en revisar avances del contrato y definir el manejo de recursos y cronograma.</w:t>
            </w:r>
          </w:p>
          <w:p w14:paraId="7A609DB5" w14:textId="77777777" w:rsidR="0079603D" w:rsidRDefault="0079603D" w:rsidP="00AE6001">
            <w:pPr>
              <w:jc w:val="both"/>
              <w:rPr>
                <w:rFonts w:ascii="Helvética light" w:hAnsi="Helvética light" w:cs="Arial"/>
                <w:bCs/>
              </w:rPr>
            </w:pPr>
          </w:p>
          <w:p w14:paraId="79A1B6A4" w14:textId="15948787" w:rsidR="0079603D" w:rsidRPr="001F3815" w:rsidRDefault="0079603D" w:rsidP="00AE6001">
            <w:pPr>
              <w:jc w:val="both"/>
              <w:rPr>
                <w:rFonts w:ascii="Helvética light" w:hAnsi="Helvética light" w:cs="Arial"/>
                <w:bCs/>
              </w:rPr>
            </w:pPr>
            <w:r>
              <w:rPr>
                <w:rFonts w:ascii="Helvética light" w:hAnsi="Helvética light" w:cs="Arial"/>
                <w:bCs/>
              </w:rPr>
              <w:lastRenderedPageBreak/>
              <w:t>Se realiza el llamado a los delegados de las Direcciones y del equipo de la vicepresidencia técnica de Findeter para dar cumplimiento a las personas citadas al comité.</w:t>
            </w:r>
          </w:p>
          <w:p w14:paraId="41333FB1" w14:textId="77777777" w:rsidR="00FA58EB" w:rsidRDefault="00FA58EB" w:rsidP="008D72BF">
            <w:pPr>
              <w:jc w:val="both"/>
              <w:rPr>
                <w:rFonts w:ascii="Helvética light" w:hAnsi="Helvética light" w:cs="Arial"/>
                <w:bCs/>
              </w:rPr>
            </w:pPr>
          </w:p>
          <w:p w14:paraId="4F173AA2" w14:textId="61041EDB" w:rsidR="00A961BB" w:rsidRDefault="001868F3" w:rsidP="001112BE">
            <w:pPr>
              <w:jc w:val="center"/>
              <w:rPr>
                <w:rFonts w:ascii="Helvética light" w:hAnsi="Helvética light" w:cs="Arial"/>
                <w:bCs/>
              </w:rPr>
            </w:pPr>
            <w:r>
              <w:rPr>
                <w:noProof/>
              </w:rPr>
              <w:drawing>
                <wp:inline distT="0" distB="0" distL="0" distR="0" wp14:anchorId="7620A759" wp14:editId="5DC101D5">
                  <wp:extent cx="6779895" cy="3801110"/>
                  <wp:effectExtent l="0" t="0" r="1905"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79895" cy="3801110"/>
                          </a:xfrm>
                          <a:prstGeom prst="rect">
                            <a:avLst/>
                          </a:prstGeom>
                        </pic:spPr>
                      </pic:pic>
                    </a:graphicData>
                  </a:graphic>
                </wp:inline>
              </w:drawing>
            </w:r>
          </w:p>
          <w:p w14:paraId="4F644028" w14:textId="77777777" w:rsidR="00237563" w:rsidRPr="001F3815" w:rsidRDefault="00237563" w:rsidP="004240C2">
            <w:pPr>
              <w:jc w:val="both"/>
              <w:rPr>
                <w:rFonts w:ascii="Helvética light" w:hAnsi="Helvética light" w:cs="Arial"/>
                <w:bCs/>
                <w:lang w:val="es-ES"/>
              </w:rPr>
            </w:pPr>
          </w:p>
          <w:p w14:paraId="79239C67" w14:textId="30CE1001" w:rsidR="00086EF5" w:rsidRPr="00C93C76" w:rsidRDefault="007F3336" w:rsidP="00C93C76">
            <w:pPr>
              <w:numPr>
                <w:ilvl w:val="0"/>
                <w:numId w:val="13"/>
              </w:numPr>
              <w:jc w:val="both"/>
              <w:rPr>
                <w:rFonts w:ascii="Helvética light" w:hAnsi="Helvética light" w:cs="Arial"/>
                <w:b/>
                <w:bCs/>
                <w:lang w:val="es-ES"/>
              </w:rPr>
            </w:pPr>
            <w:r>
              <w:rPr>
                <w:rFonts w:ascii="Helvética light" w:hAnsi="Helvética light" w:cs="Arial"/>
                <w:b/>
                <w:bCs/>
                <w:lang w:val="es-ES"/>
              </w:rPr>
              <w:t>P</w:t>
            </w:r>
            <w:r w:rsidR="00C141DF" w:rsidRPr="00C93C76">
              <w:rPr>
                <w:rFonts w:ascii="Helvética light" w:hAnsi="Helvética light" w:cs="Arial"/>
                <w:b/>
                <w:bCs/>
                <w:lang w:val="es-ES"/>
              </w:rPr>
              <w:t>resentación</w:t>
            </w:r>
            <w:r w:rsidR="00BB4BF5" w:rsidRPr="00C93C76">
              <w:rPr>
                <w:rFonts w:ascii="Helvética light" w:hAnsi="Helvética light" w:cs="Arial"/>
                <w:b/>
                <w:bCs/>
                <w:lang w:val="es-ES"/>
              </w:rPr>
              <w:t xml:space="preserve"> de avances</w:t>
            </w:r>
            <w:r>
              <w:rPr>
                <w:rFonts w:ascii="Helvética light" w:hAnsi="Helvética light" w:cs="Arial"/>
                <w:b/>
                <w:bCs/>
                <w:lang w:val="es-ES"/>
              </w:rPr>
              <w:t xml:space="preserve"> del CI 1773 de 2025</w:t>
            </w:r>
            <w:r w:rsidR="00BB4BF5" w:rsidRPr="00C93C76">
              <w:rPr>
                <w:rFonts w:ascii="Helvética light" w:hAnsi="Helvética light" w:cs="Arial"/>
                <w:b/>
                <w:bCs/>
                <w:lang w:val="es-ES"/>
              </w:rPr>
              <w:t xml:space="preserve"> (Findeter)</w:t>
            </w:r>
          </w:p>
          <w:p w14:paraId="79FBD195" w14:textId="77777777" w:rsidR="00F70216" w:rsidRPr="00F70216" w:rsidRDefault="00594795" w:rsidP="00F70216">
            <w:pPr>
              <w:spacing w:before="100" w:beforeAutospacing="1" w:after="100" w:afterAutospacing="1"/>
              <w:jc w:val="both"/>
              <w:rPr>
                <w:rFonts w:ascii="Helvética light" w:hAnsi="Helvética light"/>
              </w:rPr>
            </w:pPr>
            <w:r w:rsidRPr="001F3815">
              <w:rPr>
                <w:rFonts w:ascii="Helvética light" w:hAnsi="Helvética light"/>
                <w:b/>
                <w:bCs/>
              </w:rPr>
              <w:t>Leonardo Martínez</w:t>
            </w:r>
            <w:r w:rsidRPr="001F3815">
              <w:rPr>
                <w:rFonts w:ascii="Helvética light" w:hAnsi="Helvética light"/>
              </w:rPr>
              <w:t xml:space="preserve"> </w:t>
            </w:r>
            <w:r w:rsidR="00FB3AA7" w:rsidRPr="001F3815">
              <w:rPr>
                <w:rFonts w:ascii="Helvética light" w:hAnsi="Helvética light"/>
              </w:rPr>
              <w:t xml:space="preserve">Profesional de la Vicepresidencia Técnica de FINDETER, </w:t>
            </w:r>
            <w:r w:rsidRPr="001F3815">
              <w:rPr>
                <w:rFonts w:ascii="Helvética light" w:hAnsi="Helvética light"/>
              </w:rPr>
              <w:t xml:space="preserve">explica </w:t>
            </w:r>
            <w:r w:rsidR="00F70216" w:rsidRPr="00F70216">
              <w:rPr>
                <w:rFonts w:ascii="Helvética light" w:hAnsi="Helvética light"/>
              </w:rPr>
              <w:t>el estado de avance del proceso, destacando:</w:t>
            </w:r>
          </w:p>
          <w:p w14:paraId="53BFF38E" w14:textId="53018136"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Ajuste del cronograma:</w:t>
            </w:r>
          </w:p>
          <w:p w14:paraId="05EF6E6C"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reconoce la dificultad para cumplir el cronograma inicial, principalmente por la complejidad en la coordinación de múltiples equipos y procesos. Se está reorganizando para garantizar el cumplimiento de las nuevas fechas propuestas. </w:t>
            </w:r>
          </w:p>
          <w:p w14:paraId="4D6BE4EC" w14:textId="7FA74DA4"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Coordinación interinstitucional:</w:t>
            </w:r>
          </w:p>
          <w:p w14:paraId="3F3A1AB6"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adelanta un trabajo articulado entre áreas contractuales, presupuestales (Findeter y Fiducia) y equipos técnicos, asegurando coherencia entre lo contractual y la disponibilidad de recursos. </w:t>
            </w:r>
          </w:p>
          <w:p w14:paraId="331F7DF4" w14:textId="5C352C8B"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Control presupuestal riguroso:</w:t>
            </w:r>
          </w:p>
          <w:p w14:paraId="5A2FB834"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lastRenderedPageBreak/>
              <w:t xml:space="preserve">Se están estructurando y verificando los Certificados de Disponibilidad Presupuestal (CDP), con el fin de garantizar trazabilidad, control de topes y adecuado respaldo financiero para el proceso de contratación. </w:t>
            </w:r>
          </w:p>
          <w:p w14:paraId="73BA966D" w14:textId="443ECD53"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Avance del documento técnico:</w:t>
            </w:r>
          </w:p>
          <w:p w14:paraId="5829D73F"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Existe un documento en alto grado de avance que será presentado al Ministerio, el cual: </w:t>
            </w:r>
          </w:p>
          <w:p w14:paraId="58336B45" w14:textId="77777777" w:rsidR="009A1E13" w:rsidRPr="009A1E13"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Explica el estado del proceso. </w:t>
            </w:r>
          </w:p>
          <w:p w14:paraId="47A718AC" w14:textId="77777777" w:rsidR="009A1E13" w:rsidRPr="009A1E13"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Justifica los ajustes en el cronograma. </w:t>
            </w:r>
          </w:p>
          <w:p w14:paraId="5023295A" w14:textId="77777777" w:rsidR="003E3961"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Sustenta la necesidad de tiempos adicionales.</w:t>
            </w:r>
          </w:p>
          <w:p w14:paraId="706A59D2" w14:textId="0415B73C" w:rsidR="009A1E13" w:rsidRPr="009A1E13" w:rsidRDefault="009A1E13" w:rsidP="003E3961">
            <w:pPr>
              <w:pStyle w:val="Prrafodelista"/>
              <w:spacing w:before="100" w:beforeAutospacing="1" w:after="100" w:afterAutospacing="1"/>
              <w:ind w:left="2160"/>
              <w:rPr>
                <w:rFonts w:ascii="Helvética light" w:hAnsi="Helvética light"/>
                <w:noProof/>
              </w:rPr>
            </w:pPr>
            <w:r w:rsidRPr="009A1E13">
              <w:rPr>
                <w:rFonts w:ascii="Helvética light" w:hAnsi="Helvética light"/>
                <w:noProof/>
              </w:rPr>
              <w:t xml:space="preserve"> </w:t>
            </w:r>
          </w:p>
          <w:p w14:paraId="3B04B73D" w14:textId="25DD6D32"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Revisiones internas:</w:t>
            </w:r>
          </w:p>
          <w:p w14:paraId="3EF67301"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El documento ha requerido validaciones adicionales por parte de áreas contractuales y directivas, lo que ha generado algunos retrasos en su entrega. </w:t>
            </w:r>
          </w:p>
          <w:p w14:paraId="0FA6D105" w14:textId="49BD60CE"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Solicitud de prórroga:</w:t>
            </w:r>
          </w:p>
          <w:p w14:paraId="0DAD76A0"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anticipa la necesidad de solicitar un tiempo adicional al contrato interadministrativo, debidamente soportado técnica y administrativamente. </w:t>
            </w:r>
          </w:p>
          <w:p w14:paraId="52AC8861" w14:textId="23728437"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Compromiso institucional:</w:t>
            </w:r>
          </w:p>
          <w:p w14:paraId="3FF8CA2E"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enfatiza el trabajo riguroso y responsable para garantizar calidad en la gestión y cumplimiento de los compromisos adquiridos. </w:t>
            </w:r>
          </w:p>
          <w:p w14:paraId="2753F462" w14:textId="07D6DA59" w:rsid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Tema ciclo </w:t>
            </w:r>
            <w:r>
              <w:rPr>
                <w:rFonts w:ascii="Helvética light" w:hAnsi="Helvética light"/>
                <w:noProof/>
              </w:rPr>
              <w:t>II</w:t>
            </w:r>
            <w:r w:rsidRPr="009A1E13">
              <w:rPr>
                <w:rFonts w:ascii="Helvética light" w:hAnsi="Helvética light"/>
                <w:noProof/>
              </w:rPr>
              <w:t>:</w:t>
            </w:r>
          </w:p>
          <w:p w14:paraId="19AE69DE" w14:textId="5670F5A8" w:rsidR="00895DFF"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La posible implementación de un segundo ciclo se encuentra en análisis a nivel directivo. No hay decisiones definitivas aún, y se espera que estas sean comunicadas por la alta dirección.</w:t>
            </w:r>
          </w:p>
          <w:p w14:paraId="161F796B" w14:textId="77777777" w:rsidR="009A1E13" w:rsidRPr="009A1E13" w:rsidRDefault="009A1E13" w:rsidP="009A1E13">
            <w:pPr>
              <w:spacing w:before="100" w:beforeAutospacing="1" w:after="100" w:afterAutospacing="1"/>
              <w:jc w:val="both"/>
              <w:rPr>
                <w:rFonts w:ascii="Helvética light" w:hAnsi="Helvética light"/>
                <w:noProof/>
              </w:rPr>
            </w:pPr>
            <w:r w:rsidRPr="009A1E13">
              <w:rPr>
                <w:rFonts w:ascii="Helvética light" w:hAnsi="Helvética light"/>
                <w:noProof/>
              </w:rPr>
              <w:t xml:space="preserve">El doctor </w:t>
            </w:r>
            <w:r w:rsidRPr="009A1E13">
              <w:rPr>
                <w:rFonts w:ascii="Helvética light" w:hAnsi="Helvética light"/>
                <w:b/>
                <w:noProof/>
              </w:rPr>
              <w:t>Miguel Díaz</w:t>
            </w:r>
            <w:r w:rsidRPr="009A1E13">
              <w:rPr>
                <w:rFonts w:ascii="Helvética light" w:hAnsi="Helvética light"/>
                <w:noProof/>
              </w:rPr>
              <w:t xml:space="preserve"> Prada señaló que, a la fecha (24 de abril), conforme al cronograma contractual, debía contarse con </w:t>
            </w:r>
            <w:r w:rsidRPr="00C6660F">
              <w:rPr>
                <w:rFonts w:ascii="Helvética light" w:hAnsi="Helvética light"/>
                <w:b/>
                <w:noProof/>
              </w:rPr>
              <w:t>un número definido de contratos firmados</w:t>
            </w:r>
            <w:r w:rsidRPr="009A1E13">
              <w:rPr>
                <w:rFonts w:ascii="Helvética light" w:hAnsi="Helvética light"/>
                <w:noProof/>
              </w:rPr>
              <w:t>. Indicó la necesidad de precisar cuántos contratos han sido efectivamente suscritos y, de estos, cuántos ya iniciaron la ejecución de las iniciativas.</w:t>
            </w:r>
          </w:p>
          <w:p w14:paraId="1D2C7619" w14:textId="77777777" w:rsidR="009A1E13" w:rsidRPr="009A1E13" w:rsidRDefault="009A1E13" w:rsidP="009A1E13">
            <w:pPr>
              <w:spacing w:before="100" w:beforeAutospacing="1" w:after="100" w:afterAutospacing="1"/>
              <w:jc w:val="both"/>
              <w:rPr>
                <w:rFonts w:ascii="Helvética light" w:hAnsi="Helvética light"/>
                <w:noProof/>
              </w:rPr>
            </w:pPr>
            <w:r w:rsidRPr="009A1E13">
              <w:rPr>
                <w:rFonts w:ascii="Helvética light" w:hAnsi="Helvética light"/>
                <w:noProof/>
              </w:rPr>
              <w:t>Resaltó la importancia de contar con esta información de manera inmediata o, en su defecto, establecer un compromiso claro para su entrega, dado que ha sido solicitada por la Secretaría. Asimismo, enfatizó que el plazo</w:t>
            </w:r>
            <w:bookmarkStart w:id="0" w:name="_GoBack"/>
            <w:bookmarkEnd w:id="0"/>
            <w:r w:rsidRPr="009A1E13">
              <w:rPr>
                <w:rFonts w:ascii="Helvética light" w:hAnsi="Helvética light"/>
                <w:noProof/>
              </w:rPr>
              <w:t xml:space="preserve"> para la firma de contratos finaliza en la fecha y que ya han transcurrido 18 días desde el inicio de la fase de puesta en marcha de las iniciativas seleccionadas.</w:t>
            </w:r>
          </w:p>
          <w:p w14:paraId="4DBB5C9F" w14:textId="77777777" w:rsidR="009A1E13" w:rsidRPr="009A1E13" w:rsidRDefault="009A1E13" w:rsidP="009A1E13">
            <w:pPr>
              <w:spacing w:before="100" w:beforeAutospacing="1" w:after="100" w:afterAutospacing="1"/>
              <w:jc w:val="both"/>
              <w:rPr>
                <w:rFonts w:ascii="Helvética light" w:hAnsi="Helvética light"/>
                <w:noProof/>
              </w:rPr>
            </w:pPr>
          </w:p>
          <w:p w14:paraId="27DD1ACD"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lastRenderedPageBreak/>
              <w:t>Adicionalmente, explicó que esta información es requerida en el marco de dos procesos simultáneos:</w:t>
            </w:r>
          </w:p>
          <w:p w14:paraId="2869DBB6" w14:textId="77777777" w:rsid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La auditoría de la Contraloría General de la República.</w:t>
            </w:r>
          </w:p>
          <w:p w14:paraId="7C96FEF8" w14:textId="412FACB1"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El proceso de empalme institucional, el cual exige reportes obligatorios solicitados por el Departamento Nacional de Planeación y el despacho del Ministro.</w:t>
            </w:r>
          </w:p>
          <w:p w14:paraId="47C06CA0"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 xml:space="preserve">El ingeniero </w:t>
            </w:r>
            <w:r w:rsidRPr="00C6660F">
              <w:rPr>
                <w:rFonts w:ascii="Helvética light" w:hAnsi="Helvética light"/>
                <w:b/>
                <w:noProof/>
              </w:rPr>
              <w:t>Germán Bohórquez</w:t>
            </w:r>
            <w:r w:rsidRPr="009A1E13">
              <w:rPr>
                <w:rFonts w:ascii="Helvética light" w:hAnsi="Helvética light"/>
                <w:noProof/>
              </w:rPr>
              <w:t xml:space="preserve"> se refirió inicialmente al tema del cronograma en el contexto de la auditoría. Informó que, desde la Dirección de Democracia, también recibieron un requerimiento por parte de la Contraloría General de la República, el cual fue atendido con la información disponible.</w:t>
            </w:r>
          </w:p>
          <w:p w14:paraId="6B83E812"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Sin embargo, indicó que permanece pendiente una respuesta relacionada con la aplicación del IVA en algunos conceptos incluidos en documentos precontractuales. Señaló que este tema ya había sido discutido previamente en comité técnico y que la Secretaría General había solicitado que la respuesta se formalizara por escrito. No obstante, a la fecha dicha respuesta no ha sido recibida.</w:t>
            </w:r>
          </w:p>
          <w:p w14:paraId="2425D631"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Precisó que, pese a haber enviado comunicaciones y reiteraciones, aún no cuentan con la información requerida, lo que dificulta cerrar el requerimiento de la Contraloría. En ese sentido, solicitó a Findeter apoyo urgente para emitir la respuesta, destacando la sensibilidad del tema y la presión interna para dar cumplimiento oportuno.</w:t>
            </w:r>
          </w:p>
          <w:p w14:paraId="6AADE12C"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En relación con el cronograma, indicó que desde el despacho del Viceministro también se solicitó claridad sobre su actualización, debido a que persisten inquietudes por parte de las organizaciones participantes que no cuentan con información precisa sobre el proceso.</w:t>
            </w:r>
          </w:p>
          <w:p w14:paraId="56F26BD0"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Reconoció los avances realizados por Findeter en articulación con la Fiducia Agraria, pero subrayó la necesidad de garantizar transparencia mediante la definición y publicación de un cronograma claro, que permita hacer seguimiento adecuado al proceso.</w:t>
            </w:r>
          </w:p>
          <w:p w14:paraId="14FC374B"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Adicionalmente, advirtió que, sin la actualización del cronograma y la formalización de la solicitud de prórroga, no será posible emitir un voto positivo en los comités técnicos para la viabilización de convenios solidarios, ya que estos podrían quedar por fuera del marco del contrato interadministrativo.</w:t>
            </w:r>
          </w:p>
          <w:p w14:paraId="468D240B" w14:textId="45768A11" w:rsid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Finalmente, en relación con el segundo punto, manifestó la disposición de su equipo para participar en la reunión programada para el martes a las 3:00 p.m., según lo propuesto por Findeter.</w:t>
            </w:r>
          </w:p>
          <w:p w14:paraId="185CF3DB"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 xml:space="preserve">La doctora </w:t>
            </w:r>
            <w:r w:rsidRPr="00BD6BC8">
              <w:rPr>
                <w:rFonts w:ascii="Helvética light" w:hAnsi="Helvética light"/>
                <w:b/>
                <w:noProof/>
              </w:rPr>
              <w:t>Jessica Castrillón</w:t>
            </w:r>
            <w:r w:rsidRPr="00BD6BC8">
              <w:rPr>
                <w:rFonts w:ascii="Helvética light" w:hAnsi="Helvética light"/>
                <w:noProof/>
              </w:rPr>
              <w:t xml:space="preserve"> planteó dos observaciones principales:</w:t>
            </w:r>
          </w:p>
          <w:p w14:paraId="48B49295"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En primer lugar, señaló una inconsistencia en la respuesta emitida a la comunidad frente a derechos de petición. Indicó que en dichas respuestas se menciona al Viceministerio de Diálogo como la dependencia responsable de solicitar ampliaciones de plazo, incluso citando un sustento normativo. Sin embargo, aclaró que Findeter no es una dependencia del Viceministerio, lo que está generando confusión en la ciudadanía.</w:t>
            </w:r>
          </w:p>
          <w:p w14:paraId="013E0D88"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lastRenderedPageBreak/>
              <w:t>Advirtió que esta situación puede afectar la percepción institucional, ya que la comunidad podría interpretar que el Viceministerio es responsable del incumplimiento en los tiempos de respuesta, cuando no es así. En ese sentido, recomendó revisar y ajustar el lenguaje utilizado en las comunicaciones oficiales para evitar ambigüedades y garantizar claridad frente a las responsabilidades de cada entidad.</w:t>
            </w:r>
          </w:p>
          <w:p w14:paraId="5AE0EFC2"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En segundo lugar, se refirió a observaciones jurídicas realizadas a los estudios previos de la línea 1. Explicó que, en un espacio de revisión con el equipo jurídico, la mayoría de observaciones fueron acogidas; sin embargo, persiste una inquietud relacionada con la interpretación de los honorarios del personal contemplado en los proyectos.</w:t>
            </w:r>
          </w:p>
          <w:p w14:paraId="6EEBB247"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Precisó que desde el Viceministerio no se ha solicitado modificar los topes de honorarios establecidos en los términos de referencia, los cuales se mantienen como marco de referencia obligatorio. La inquietud planteada se orienta a establecer si, dentro de los estudios previos o en el acta de inicio, se permitirá ajustar los valores de acuerdo con las propuestas específicas de cada organización, siempre respetando los límites establecidos.</w:t>
            </w:r>
          </w:p>
          <w:p w14:paraId="57977062"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Explicó que, en la práctica, las organizaciones pueden presentar presupuestos con valores inferiores a los topes definidos, dependiendo de la dedicación y necesidades del proyecto, sin que esto implique una modificación de los términos. En ese sentido, enfatizó que la solicitud busca claridad sobre la aplicación de estos criterios y no una alteración de las reglas establecidas.</w:t>
            </w:r>
          </w:p>
          <w:p w14:paraId="309DB81C"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Advirtió que esta confusión ha generado retrasos en la salida de la línea 1, por lo que solicitó una revisión interna por parte del equipo de Findeter para unificar criterios y avanzar en el proceso.</w:t>
            </w:r>
          </w:p>
          <w:p w14:paraId="5930613D"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Finalmente, reiteró la importancia de contar con respuesta a los oficios enviados, con el fin de garantizar la trazabilidad de la supervisión, especialmente en lo relacionado con los compromisos del Comité Técnico No. 10 sobre el cronograma y la solicitud de prórroga del contrato.</w:t>
            </w:r>
          </w:p>
          <w:p w14:paraId="5F072576" w14:textId="29FD48E5" w:rsidR="00F710E9" w:rsidRPr="00F710E9" w:rsidRDefault="00BD6BC8" w:rsidP="00F710E9">
            <w:pPr>
              <w:spacing w:before="100" w:beforeAutospacing="1" w:after="100" w:afterAutospacing="1"/>
              <w:jc w:val="both"/>
              <w:rPr>
                <w:rFonts w:ascii="Helvética light" w:hAnsi="Helvética light"/>
                <w:noProof/>
              </w:rPr>
            </w:pPr>
            <w:r w:rsidRPr="00BD6BC8">
              <w:rPr>
                <w:rFonts w:ascii="Helvética light" w:hAnsi="Helvética light"/>
                <w:noProof/>
              </w:rPr>
              <w:t xml:space="preserve">El doctor </w:t>
            </w:r>
            <w:r w:rsidRPr="00C6660F">
              <w:rPr>
                <w:rFonts w:ascii="Helvética light" w:hAnsi="Helvética light"/>
                <w:b/>
                <w:noProof/>
              </w:rPr>
              <w:t>Miguel Díaz</w:t>
            </w:r>
            <w:r w:rsidRPr="00BD6BC8">
              <w:rPr>
                <w:rFonts w:ascii="Helvética light" w:hAnsi="Helvética light"/>
                <w:noProof/>
              </w:rPr>
              <w:t xml:space="preserve"> agradeció la intervención y señaló que los puntos expuestos serán abordados en la respuesta que posteriormente brindará el doctor Leonardo Martínez. Asimismo, invitó a los demás representantes de los bancos temáticos a participar y presentar sus intervenciones</w:t>
            </w:r>
            <w:r w:rsidR="00F710E9">
              <w:rPr>
                <w:rFonts w:ascii="Helvética light" w:hAnsi="Helvética light"/>
                <w:noProof/>
              </w:rPr>
              <w:t>;</w:t>
            </w:r>
            <w:r w:rsidR="00F710E9" w:rsidRPr="00F710E9">
              <w:rPr>
                <w:rFonts w:ascii="Helvética light" w:hAnsi="Helvética light"/>
                <w:noProof/>
              </w:rPr>
              <w:t>una vez finalizado el recorrido por las intervenciones de los distintos bancos temáticos, devolvió la palabra al doctor Leonardo Martínez, solicitando respuesta puntual a los requerimientos planteados, especialmente en lo relacionado con la Secretaría General y la entrega de cifras precisas sobre contratos suscritos y proyectos iniciados.</w:t>
            </w:r>
          </w:p>
          <w:p w14:paraId="56BFD1FF"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Leonardo Martínez</w:t>
            </w:r>
            <w:r w:rsidRPr="00F710E9">
              <w:rPr>
                <w:rFonts w:ascii="Helvética light" w:hAnsi="Helvética light"/>
                <w:noProof/>
              </w:rPr>
              <w:t xml:space="preserve"> explicó que, a la fecha, no se han suscrito contratos, debido a que este proceso depende del cumplimiento de varias etapas definidas en el manual operativo, en las que participan tanto el Ministerio como Findeter. Estas etapas incluyen:</w:t>
            </w:r>
          </w:p>
          <w:p w14:paraId="3D411CF9"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Proceso de vinculación a través de la fiducia.</w:t>
            </w:r>
          </w:p>
          <w:p w14:paraId="06013F86"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Aprobación en comité técnico.</w:t>
            </w:r>
          </w:p>
          <w:p w14:paraId="78EE9A98"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Validación en comité fiduciario.</w:t>
            </w:r>
          </w:p>
          <w:p w14:paraId="45A40D85"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lastRenderedPageBreak/>
              <w:t>Indicó que únicamente cuando el órgano colegiado emite la instrucción correspondiente, la fiducia procede a elaborar y remitir las minutas a las organizaciones. Dado que estas instancias aún no se han surtido, no ha sido posible avanzar en la suscripción de los convenios solidarios.</w:t>
            </w:r>
          </w:p>
          <w:p w14:paraId="507A7F91"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Informó que actualmente se encuentra en revisión final un documento técnico que sustentará el ajuste del cronograma y la solicitud de prórroga del contrato interadministrativo. Este proceso ha requerido articulación entre diversas áreas, lo que ha incidido en los tiempos. En este contexto, reiteró la solicitud de aplazar el comité para el día martes, con el fin de consolidar las decisiones a nivel directivo.</w:t>
            </w:r>
          </w:p>
          <w:p w14:paraId="7AFD8496"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Respecto al requerimiento sobre el concepto de impuestos (IVA), señaló que existe un documento elaborado por el área contable, cuya entrega depende de información de terceros. Manifestó su compromiso de remitirlo a la mayor brevedad posible.</w:t>
            </w:r>
          </w:p>
          <w:p w14:paraId="70BECA65"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En relación con las PQR, indicó que se trata de un caso puntual que está siendo revisado internamente para garantizar una respuesta adecuada y de fondo.</w:t>
            </w:r>
          </w:p>
          <w:p w14:paraId="18984B2A"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Miguel Díaz Prada</w:t>
            </w:r>
            <w:r w:rsidRPr="00F710E9">
              <w:rPr>
                <w:rFonts w:ascii="Helvética light" w:hAnsi="Helvética light"/>
                <w:noProof/>
              </w:rPr>
              <w:t xml:space="preserve"> precisó que los valores aprobados en las iniciativas constituyen el límite máximo de ejecución presupuestal, por lo que no pueden ser superados en la etapa contractual. Señaló que los honorarios y demás rubros deben ajustarse estrictamente a la propuesta aprobada y a los perfiles evaluados en la viabilidad técnica.</w:t>
            </w:r>
          </w:p>
          <w:p w14:paraId="78393582"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En esta misma línea, la doctora </w:t>
            </w:r>
            <w:r w:rsidRPr="00C6660F">
              <w:rPr>
                <w:rFonts w:ascii="Helvética light" w:hAnsi="Helvética light"/>
                <w:b/>
                <w:noProof/>
              </w:rPr>
              <w:t>María Fernanda Cifuentes y la doctora Jessica Castrillón</w:t>
            </w:r>
            <w:r w:rsidRPr="00F710E9">
              <w:rPr>
                <w:rFonts w:ascii="Helvética light" w:hAnsi="Helvética light"/>
                <w:noProof/>
              </w:rPr>
              <w:t xml:space="preserve"> coincidieron en que, aunque existen tablas de honorarios en los términos de referencia, estas no pueden modificar los valores ya aprobados en cada iniciativa. Se destacó la necesidad de mantener coherencia entre la propuesta presentada y la ejecución del contrato, evitando interpretaciones que alteren los montos definidos.</w:t>
            </w:r>
          </w:p>
          <w:p w14:paraId="09887493"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Miguel Díaz</w:t>
            </w:r>
            <w:r w:rsidRPr="00F710E9">
              <w:rPr>
                <w:rFonts w:ascii="Helvética light" w:hAnsi="Helvética light"/>
                <w:noProof/>
              </w:rPr>
              <w:t xml:space="preserve"> reiteró la preocupación frente al incumplimiento de los tiempos del cronograma, señalando que la no suscripción de contratos dentro del plazo establecido configura un incumplimiento en términos contractuales.</w:t>
            </w:r>
          </w:p>
          <w:p w14:paraId="64FB463A"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Advirtió que esta situación deberá ser sustentada ante el Comité del Banco de Iniciativas, instancia que no suele aprobar modificaciones sobre actividades vencidas, lo que representa un riesgo significativo. Indicó que el escenario ha escalado a un nivel directivo, donde la aprobación de ajustes podría verse comprometida.</w:t>
            </w:r>
          </w:p>
          <w:p w14:paraId="1D83FA1A" w14:textId="7A0199B7" w:rsid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Enfatizó la urgencia de adoptar medidas inmediatas, señalando que no es viable postergar decisiones hasta el martes, dado que el plazo para la firma de contratos vence en la fecha de la reunión. Asimismo, solicitó a la doctora Bibiana Tangarife aportar orientaciones para la gestión del riesgo identificado.</w:t>
            </w:r>
          </w:p>
          <w:p w14:paraId="2A72EC68" w14:textId="15E40D0D" w:rsidR="00FC5E75" w:rsidRDefault="00FC5E75" w:rsidP="00F710E9">
            <w:pPr>
              <w:spacing w:before="100" w:beforeAutospacing="1" w:after="100" w:afterAutospacing="1"/>
              <w:jc w:val="both"/>
              <w:rPr>
                <w:rFonts w:ascii="Helvética light" w:hAnsi="Helvética light"/>
                <w:noProof/>
              </w:rPr>
            </w:pPr>
          </w:p>
          <w:p w14:paraId="53B87960" w14:textId="77777777" w:rsidR="00FC5E75" w:rsidRDefault="00FC5E75" w:rsidP="00FC5E75">
            <w:pPr>
              <w:ind w:left="360"/>
              <w:jc w:val="both"/>
              <w:rPr>
                <w:rFonts w:ascii="Helvética light" w:hAnsi="Helvética light" w:cs="Arial"/>
                <w:b/>
                <w:bCs/>
                <w:lang w:val="es-ES"/>
              </w:rPr>
            </w:pPr>
          </w:p>
          <w:p w14:paraId="2F41331D" w14:textId="6831A5F4" w:rsidR="00C93C76" w:rsidRDefault="00C93C76" w:rsidP="00C93C76">
            <w:pPr>
              <w:numPr>
                <w:ilvl w:val="0"/>
                <w:numId w:val="13"/>
              </w:numPr>
              <w:jc w:val="both"/>
              <w:rPr>
                <w:rFonts w:ascii="Helvética light" w:hAnsi="Helvética light" w:cs="Arial"/>
                <w:b/>
                <w:bCs/>
                <w:lang w:val="es-ES"/>
              </w:rPr>
            </w:pPr>
            <w:r w:rsidRPr="00C93C76">
              <w:rPr>
                <w:rFonts w:ascii="Helvética light" w:hAnsi="Helvética light" w:cs="Arial"/>
                <w:b/>
                <w:bCs/>
                <w:lang w:val="es-ES"/>
              </w:rPr>
              <w:lastRenderedPageBreak/>
              <w:t>Proposiciones y varios</w:t>
            </w:r>
          </w:p>
          <w:p w14:paraId="5D1E1C74" w14:textId="77777777" w:rsidR="00FC5E75" w:rsidRPr="00FC5E75" w:rsidRDefault="00FC5E75" w:rsidP="00FC5E75">
            <w:pPr>
              <w:spacing w:before="100" w:beforeAutospacing="1" w:after="100" w:afterAutospacing="1"/>
              <w:jc w:val="both"/>
              <w:rPr>
                <w:rFonts w:ascii="Helvética light" w:hAnsi="Helvética light"/>
              </w:rPr>
            </w:pPr>
            <w:r w:rsidRPr="00FC5E75">
              <w:rPr>
                <w:rFonts w:ascii="Helvética light" w:hAnsi="Helvética light"/>
              </w:rPr>
              <w:t>En el cierre de la reunión, se discutió la modalidad de la siguiente sesión. El doctor Miguel Díaz recomendó que esta se realice en una única modalidad (virtual o presencial), descartando la opción mixta por dificultades operativas evidenciadas previamente.</w:t>
            </w:r>
          </w:p>
          <w:p w14:paraId="31C9259C" w14:textId="77777777" w:rsidR="00FC5E75" w:rsidRPr="00FC5E75" w:rsidRDefault="00FC5E75" w:rsidP="00FC5E75">
            <w:pPr>
              <w:spacing w:before="100" w:beforeAutospacing="1" w:after="100" w:afterAutospacing="1"/>
              <w:jc w:val="both"/>
              <w:rPr>
                <w:rFonts w:ascii="Helvética light" w:hAnsi="Helvética light"/>
              </w:rPr>
            </w:pPr>
            <w:r w:rsidRPr="00FC5E75">
              <w:rPr>
                <w:rFonts w:ascii="Helvética light" w:hAnsi="Helvética light"/>
              </w:rPr>
              <w:t>El doctor Leonardo Martínez sugirió realizar la sesión de manera virtual, con el fin de garantizar la participación de directivos clave. Esta propuesta fue acogida de manera preliminar, quedando sujeta a confirmación.</w:t>
            </w:r>
          </w:p>
          <w:p w14:paraId="0732D99B" w14:textId="3CDB979A" w:rsidR="00193355" w:rsidRDefault="00FC5E75" w:rsidP="00FC5E75">
            <w:pPr>
              <w:jc w:val="both"/>
              <w:rPr>
                <w:rFonts w:ascii="Helvética light" w:hAnsi="Helvética light"/>
              </w:rPr>
            </w:pPr>
            <w:r w:rsidRPr="00FC5E75">
              <w:rPr>
                <w:rFonts w:ascii="Helvética light" w:hAnsi="Helvética light"/>
              </w:rPr>
              <w:t>Adicionalmente, el ingeniero Germán Bohórquez informó que no podría asistir presencialmente, lo que reforzó la viabilidad de la modalidad virtual.</w:t>
            </w:r>
          </w:p>
          <w:p w14:paraId="4F53D24D" w14:textId="77777777" w:rsidR="00FC5E75" w:rsidRDefault="00FC5E75" w:rsidP="00FC5E75">
            <w:pPr>
              <w:jc w:val="both"/>
              <w:rPr>
                <w:rFonts w:ascii="Helvética light" w:hAnsi="Helvética light" w:cs="Arial"/>
              </w:rPr>
            </w:pPr>
          </w:p>
          <w:p w14:paraId="78602246" w14:textId="77777777" w:rsidR="00880A3B" w:rsidRPr="00880A3B" w:rsidRDefault="00880A3B" w:rsidP="00815C49">
            <w:pPr>
              <w:numPr>
                <w:ilvl w:val="1"/>
                <w:numId w:val="13"/>
              </w:numPr>
              <w:jc w:val="both"/>
              <w:rPr>
                <w:rFonts w:ascii="Helvética light" w:hAnsi="Helvética light" w:cs="Arial"/>
                <w:b/>
                <w:bCs/>
                <w:lang w:val="es-ES"/>
              </w:rPr>
            </w:pPr>
            <w:r w:rsidRPr="00880A3B">
              <w:rPr>
                <w:rFonts w:ascii="Helvética light" w:hAnsi="Helvética light" w:cs="Arial"/>
                <w:b/>
                <w:bCs/>
                <w:lang w:val="es-ES"/>
              </w:rPr>
              <w:t>Conclusiones</w:t>
            </w:r>
          </w:p>
          <w:p w14:paraId="760C65E1" w14:textId="5A9DEB61"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Incumplimiento del cronograma:</w:t>
            </w:r>
            <w:r>
              <w:rPr>
                <w:rFonts w:ascii="Helvética light" w:hAnsi="Helvética light" w:cs="Arial"/>
              </w:rPr>
              <w:t xml:space="preserve"> </w:t>
            </w:r>
            <w:r w:rsidRPr="00F710E9">
              <w:rPr>
                <w:rFonts w:ascii="Helvética light" w:hAnsi="Helvética light" w:cs="Arial"/>
              </w:rPr>
              <w:t>Se evidenció retraso en hitos clave, especialmente en la firma de contratos, configurando un riesgo contractual materializado.</w:t>
            </w:r>
          </w:p>
          <w:p w14:paraId="1BDC1482" w14:textId="568F1B4C"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No hay contratos suscritos:</w:t>
            </w:r>
            <w:r>
              <w:rPr>
                <w:rFonts w:ascii="Helvética light" w:hAnsi="Helvética light" w:cs="Arial"/>
              </w:rPr>
              <w:t xml:space="preserve"> </w:t>
            </w:r>
            <w:r w:rsidRPr="00F710E9">
              <w:rPr>
                <w:rFonts w:ascii="Helvética light" w:hAnsi="Helvética light" w:cs="Arial"/>
              </w:rPr>
              <w:t>A la fecha no se han firmado contratos debido a que no se han surtido las instancias requeridas (comités técnico y fiduciario).</w:t>
            </w:r>
          </w:p>
          <w:p w14:paraId="07722492" w14:textId="7AB891E6"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Urgencia de ajustar el cronograma y solicitar prórroga:</w:t>
            </w:r>
            <w:r>
              <w:rPr>
                <w:rFonts w:ascii="Helvética light" w:hAnsi="Helvética light" w:cs="Arial"/>
              </w:rPr>
              <w:t xml:space="preserve"> </w:t>
            </w:r>
            <w:r w:rsidRPr="00F710E9">
              <w:rPr>
                <w:rFonts w:ascii="Helvética light" w:hAnsi="Helvética light" w:cs="Arial"/>
              </w:rPr>
              <w:t>Es prioritario formalizar el documento técnico para sustentar la modificación de tiempos y la prórroga del contrato.</w:t>
            </w:r>
          </w:p>
          <w:p w14:paraId="10289528" w14:textId="28EBDC07"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Riesgo de no aprobación por instancias superiores:</w:t>
            </w:r>
            <w:r>
              <w:rPr>
                <w:rFonts w:ascii="Helvética light" w:hAnsi="Helvética light" w:cs="Arial"/>
              </w:rPr>
              <w:t xml:space="preserve"> </w:t>
            </w:r>
            <w:r w:rsidRPr="00F710E9">
              <w:rPr>
                <w:rFonts w:ascii="Helvética light" w:hAnsi="Helvética light" w:cs="Arial"/>
              </w:rPr>
              <w:t>El Comité del Banco de Iniciativas y la Secretaría General podrían rechazar modificaciones sobre actividades ya vencidas.</w:t>
            </w:r>
          </w:p>
          <w:p w14:paraId="09555790" w14:textId="12B9549D"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Necesidad de acciones inmediatas:</w:t>
            </w:r>
            <w:r>
              <w:rPr>
                <w:rFonts w:ascii="Helvética light" w:hAnsi="Helvética light" w:cs="Arial"/>
              </w:rPr>
              <w:t xml:space="preserve"> </w:t>
            </w:r>
            <w:r w:rsidRPr="00F710E9">
              <w:rPr>
                <w:rFonts w:ascii="Helvética light" w:hAnsi="Helvética light" w:cs="Arial"/>
              </w:rPr>
              <w:t>No es viable continuar sin definiciones claras; se deben tomar decisiones urgentes para mitigar riesgos.</w:t>
            </w:r>
          </w:p>
          <w:p w14:paraId="4E3F5035" w14:textId="7DAB0C2C"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Inconsistencias en PQR y comunicaciones:</w:t>
            </w:r>
            <w:r>
              <w:rPr>
                <w:rFonts w:ascii="Helvética light" w:hAnsi="Helvética light" w:cs="Arial"/>
              </w:rPr>
              <w:t xml:space="preserve"> </w:t>
            </w:r>
            <w:r w:rsidRPr="00F710E9">
              <w:rPr>
                <w:rFonts w:ascii="Helvética light" w:hAnsi="Helvética light" w:cs="Arial"/>
              </w:rPr>
              <w:t>Se identificaron errores en la atribución de responsabilidades que deben corregirse para evitar riesgos institucionales.</w:t>
            </w:r>
          </w:p>
          <w:p w14:paraId="5D22831E" w14:textId="0721441F" w:rsidR="00880A3B"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Respeto a los valores aprobados en las iniciativas:</w:t>
            </w:r>
            <w:r>
              <w:rPr>
                <w:rFonts w:ascii="Helvética light" w:hAnsi="Helvética light" w:cs="Arial"/>
              </w:rPr>
              <w:t xml:space="preserve"> </w:t>
            </w:r>
            <w:r w:rsidRPr="00F710E9">
              <w:rPr>
                <w:rFonts w:ascii="Helvética light" w:hAnsi="Helvética light" w:cs="Arial"/>
              </w:rPr>
              <w:t xml:space="preserve">Los presupuestos </w:t>
            </w:r>
            <w:r>
              <w:rPr>
                <w:rFonts w:ascii="Helvética light" w:hAnsi="Helvética light" w:cs="Arial"/>
              </w:rPr>
              <w:t xml:space="preserve">para honorarios en los contratos </w:t>
            </w:r>
            <w:r w:rsidRPr="00F710E9">
              <w:rPr>
                <w:rFonts w:ascii="Helvética light" w:hAnsi="Helvética light" w:cs="Arial"/>
              </w:rPr>
              <w:t>aprobados son el tope máximo y deben mantenerse sin modificaciones en la ejecución contractual.</w:t>
            </w:r>
          </w:p>
          <w:p w14:paraId="223F0B77" w14:textId="77777777" w:rsidR="00251FC2" w:rsidRPr="00F710E9" w:rsidRDefault="00251FC2" w:rsidP="00251FC2">
            <w:pPr>
              <w:pStyle w:val="Prrafodelista"/>
              <w:ind w:left="1224"/>
              <w:jc w:val="both"/>
              <w:rPr>
                <w:rFonts w:ascii="Helvética light" w:hAnsi="Helvética light" w:cs="Arial"/>
              </w:rPr>
            </w:pPr>
          </w:p>
          <w:p w14:paraId="502C0BC7" w14:textId="449AC0A6" w:rsidR="007D71E5" w:rsidRPr="001F3815" w:rsidRDefault="007D71E5" w:rsidP="00251FC2">
            <w:pPr>
              <w:jc w:val="both"/>
              <w:rPr>
                <w:rFonts w:ascii="Helvética light" w:hAnsi="Helvética light" w:cs="Arial"/>
                <w:lang w:val="es-ES"/>
              </w:rPr>
            </w:pPr>
          </w:p>
        </w:tc>
      </w:tr>
    </w:tbl>
    <w:p w14:paraId="12C58425" w14:textId="77777777" w:rsidR="00E671E3" w:rsidRPr="001F3815" w:rsidRDefault="00E671E3" w:rsidP="004240C2">
      <w:pPr>
        <w:jc w:val="both"/>
        <w:rPr>
          <w:rFonts w:ascii="Helvética light" w:hAnsi="Helvética light" w:cs="Arial"/>
          <w:color w:val="FFFFFF" w:themeColor="background1"/>
          <w:lang w:val="es-ES"/>
        </w:rPr>
      </w:pPr>
    </w:p>
    <w:p w14:paraId="4A845BAF" w14:textId="440CC7F2" w:rsidR="00251FC2" w:rsidRDefault="00143C3D" w:rsidP="004240C2">
      <w:pPr>
        <w:jc w:val="both"/>
        <w:rPr>
          <w:rFonts w:ascii="Helvética light" w:hAnsi="Helvética light" w:cs="Arial"/>
          <w:color w:val="FFFFFF" w:themeColor="background1"/>
          <w:lang w:val="es-ES"/>
        </w:rPr>
      </w:pPr>
      <w:r w:rsidRPr="001F3815">
        <w:rPr>
          <w:rFonts w:ascii="Helvética light" w:hAnsi="Helvética light" w:cs="Arial"/>
          <w:color w:val="FFFFFF" w:themeColor="background1"/>
          <w:lang w:val="es-ES"/>
        </w:rPr>
        <w:t>.</w:t>
      </w:r>
    </w:p>
    <w:p w14:paraId="395F6F1F" w14:textId="77777777" w:rsidR="00251FC2" w:rsidRDefault="00251FC2">
      <w:pPr>
        <w:spacing w:after="160" w:line="259" w:lineRule="auto"/>
        <w:rPr>
          <w:rFonts w:ascii="Helvética light" w:hAnsi="Helvética light" w:cs="Arial"/>
          <w:color w:val="FFFFFF" w:themeColor="background1"/>
          <w:lang w:val="es-ES"/>
        </w:rPr>
      </w:pPr>
      <w:r>
        <w:rPr>
          <w:rFonts w:ascii="Helvética light" w:hAnsi="Helvética light" w:cs="Arial"/>
          <w:color w:val="FFFFFF" w:themeColor="background1"/>
          <w:lang w:val="es-ES"/>
        </w:rPr>
        <w:br w:type="page"/>
      </w:r>
    </w:p>
    <w:p w14:paraId="59FFC3F1" w14:textId="77777777" w:rsidR="00C61170" w:rsidRDefault="00C61170" w:rsidP="004240C2">
      <w:pPr>
        <w:jc w:val="both"/>
        <w:rPr>
          <w:rFonts w:ascii="Helvética light" w:hAnsi="Helvética light" w:cs="Arial"/>
          <w:color w:val="FFFFFF" w:themeColor="background1"/>
          <w:lang w:val="es-ES"/>
        </w:rPr>
      </w:pPr>
    </w:p>
    <w:p w14:paraId="1964BD2C" w14:textId="77777777" w:rsidR="00892407" w:rsidRDefault="00892407" w:rsidP="004240C2">
      <w:pPr>
        <w:jc w:val="both"/>
        <w:rPr>
          <w:rFonts w:ascii="Helvética light" w:hAnsi="Helvética light" w:cs="Arial"/>
          <w:color w:val="FFFFFF" w:themeColor="background1"/>
          <w:lang w:val="es-ES"/>
        </w:rPr>
      </w:pPr>
    </w:p>
    <w:p w14:paraId="17C5D653" w14:textId="77777777" w:rsidR="00251FC2" w:rsidRPr="00C004B1" w:rsidRDefault="00251FC2" w:rsidP="00251FC2">
      <w:pPr>
        <w:pStyle w:val="Prrafodelista"/>
        <w:numPr>
          <w:ilvl w:val="0"/>
          <w:numId w:val="13"/>
        </w:numPr>
        <w:jc w:val="both"/>
        <w:rPr>
          <w:rFonts w:ascii="Helvética light" w:hAnsi="Helvética light" w:cs="Arial"/>
          <w:b/>
          <w:bCs/>
          <w:noProof/>
        </w:rPr>
      </w:pPr>
      <w:r w:rsidRPr="00C004B1">
        <w:rPr>
          <w:rFonts w:ascii="Helvética light" w:hAnsi="Helvética light" w:cs="Arial"/>
          <w:b/>
          <w:bCs/>
          <w:lang w:val="es-ES"/>
        </w:rPr>
        <w:t xml:space="preserve">Compromisos </w:t>
      </w:r>
    </w:p>
    <w:tbl>
      <w:tblPr>
        <w:tblStyle w:val="Tablaconcuadrcula1clara"/>
        <w:tblW w:w="4953" w:type="pct"/>
        <w:tblLook w:val="04A0" w:firstRow="1" w:lastRow="0" w:firstColumn="1" w:lastColumn="0" w:noHBand="0" w:noVBand="1"/>
      </w:tblPr>
      <w:tblGrid>
        <w:gridCol w:w="702"/>
        <w:gridCol w:w="1844"/>
        <w:gridCol w:w="2270"/>
        <w:gridCol w:w="3703"/>
        <w:gridCol w:w="1911"/>
      </w:tblGrid>
      <w:tr w:rsidR="003D4EE4" w:rsidRPr="00FC5E75" w14:paraId="14B27272" w14:textId="77777777" w:rsidTr="003D4EE4">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hideMark/>
          </w:tcPr>
          <w:p w14:paraId="1BBBF2F0"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No.</w:t>
            </w:r>
          </w:p>
        </w:tc>
        <w:tc>
          <w:tcPr>
            <w:tcW w:w="884" w:type="pct"/>
            <w:hideMark/>
          </w:tcPr>
          <w:p w14:paraId="1463B14A"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Actor / Responsable</w:t>
            </w:r>
          </w:p>
        </w:tc>
        <w:tc>
          <w:tcPr>
            <w:tcW w:w="1088" w:type="pct"/>
            <w:hideMark/>
          </w:tcPr>
          <w:p w14:paraId="4F951E07"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Compromiso</w:t>
            </w:r>
          </w:p>
        </w:tc>
        <w:tc>
          <w:tcPr>
            <w:tcW w:w="1775" w:type="pct"/>
            <w:hideMark/>
          </w:tcPr>
          <w:p w14:paraId="26ADCA96"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Detalle específico</w:t>
            </w:r>
          </w:p>
        </w:tc>
        <w:tc>
          <w:tcPr>
            <w:tcW w:w="916" w:type="pct"/>
            <w:hideMark/>
          </w:tcPr>
          <w:p w14:paraId="7441A060"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Fecha / Plazo</w:t>
            </w:r>
          </w:p>
        </w:tc>
      </w:tr>
      <w:tr w:rsidR="00251FC2" w:rsidRPr="00FC5E75" w14:paraId="3FD41FB5"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CDD44BA"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1</w:t>
            </w:r>
          </w:p>
        </w:tc>
        <w:tc>
          <w:tcPr>
            <w:tcW w:w="884" w:type="pct"/>
            <w:vAlign w:val="center"/>
            <w:hideMark/>
          </w:tcPr>
          <w:p w14:paraId="6FA247B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3FA647DE"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Reporte de contratos y proyectos</w:t>
            </w:r>
          </w:p>
        </w:tc>
        <w:tc>
          <w:tcPr>
            <w:tcW w:w="1775" w:type="pct"/>
            <w:hideMark/>
          </w:tcPr>
          <w:p w14:paraId="691FEA62" w14:textId="0E786356"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Entregar cifra exacta de contratos suscritos y número de proyectos iniciados, conforme requerimiento de Secretaría General</w:t>
            </w:r>
          </w:p>
        </w:tc>
        <w:tc>
          <w:tcPr>
            <w:tcW w:w="916" w:type="pct"/>
            <w:hideMark/>
          </w:tcPr>
          <w:p w14:paraId="086FB089" w14:textId="77777777" w:rsidR="00251FC2" w:rsidRPr="00251FC2" w:rsidRDefault="00251FC2" w:rsidP="003D4EE4">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24 de abril de 2026</w:t>
            </w:r>
          </w:p>
        </w:tc>
      </w:tr>
      <w:tr w:rsidR="00251FC2" w:rsidRPr="00FC5E75" w14:paraId="6BF0B97B"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47D13579"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2</w:t>
            </w:r>
          </w:p>
        </w:tc>
        <w:tc>
          <w:tcPr>
            <w:tcW w:w="884" w:type="pct"/>
            <w:vAlign w:val="center"/>
            <w:hideMark/>
          </w:tcPr>
          <w:p w14:paraId="3FFD512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74200C9A"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Documento técnico de ajuste</w:t>
            </w:r>
          </w:p>
        </w:tc>
        <w:tc>
          <w:tcPr>
            <w:tcW w:w="1775" w:type="pct"/>
            <w:hideMark/>
          </w:tcPr>
          <w:p w14:paraId="0C90674F"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Finalizar, radicar y remitir documento que sustente el ajuste del cronograma y la solicitud de prórroga del contrato interadministrativo</w:t>
            </w:r>
          </w:p>
        </w:tc>
        <w:tc>
          <w:tcPr>
            <w:tcW w:w="916" w:type="pct"/>
            <w:hideMark/>
          </w:tcPr>
          <w:p w14:paraId="1AD802D1" w14:textId="787D0AE0"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Inmediato</w:t>
            </w:r>
            <w:r w:rsidR="003D4EE4">
              <w:rPr>
                <w:rFonts w:ascii="Helvética light" w:hAnsi="Helvética light" w:cs="Arial"/>
                <w:sz w:val="20"/>
                <w:szCs w:val="20"/>
              </w:rPr>
              <w:t xml:space="preserve"> - </w:t>
            </w:r>
            <w:r w:rsidR="003D4EE4" w:rsidRPr="00251FC2">
              <w:rPr>
                <w:rFonts w:ascii="Helvética light" w:hAnsi="Helvética light" w:cs="Arial"/>
                <w:sz w:val="20"/>
                <w:szCs w:val="20"/>
              </w:rPr>
              <w:t>24 de abril de 2026</w:t>
            </w:r>
          </w:p>
        </w:tc>
      </w:tr>
      <w:tr w:rsidR="00251FC2" w:rsidRPr="00FC5E75" w14:paraId="6195F478"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0D088E4F"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3</w:t>
            </w:r>
          </w:p>
        </w:tc>
        <w:tc>
          <w:tcPr>
            <w:tcW w:w="884" w:type="pct"/>
            <w:vAlign w:val="center"/>
            <w:hideMark/>
          </w:tcPr>
          <w:p w14:paraId="1C483276"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18C4907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Respuesta concepto IVA</w:t>
            </w:r>
          </w:p>
        </w:tc>
        <w:tc>
          <w:tcPr>
            <w:tcW w:w="1775" w:type="pct"/>
            <w:hideMark/>
          </w:tcPr>
          <w:p w14:paraId="47E6F68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Remitir concepto formal del área contable sobre aplicación de impuestos solicitado por la Contraloría</w:t>
            </w:r>
          </w:p>
        </w:tc>
        <w:tc>
          <w:tcPr>
            <w:tcW w:w="916" w:type="pct"/>
            <w:hideMark/>
          </w:tcPr>
          <w:p w14:paraId="028C75F5" w14:textId="11AC0157" w:rsidR="00251FC2" w:rsidRPr="00251FC2" w:rsidRDefault="003D4EE4"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Pr>
                <w:rFonts w:ascii="Helvética light" w:hAnsi="Helvética light" w:cs="Arial"/>
                <w:sz w:val="20"/>
                <w:szCs w:val="20"/>
              </w:rPr>
              <w:t xml:space="preserve">27 de </w:t>
            </w:r>
            <w:proofErr w:type="gramStart"/>
            <w:r>
              <w:rPr>
                <w:rFonts w:ascii="Helvética light" w:hAnsi="Helvética light" w:cs="Arial"/>
                <w:sz w:val="20"/>
                <w:szCs w:val="20"/>
              </w:rPr>
              <w:t>Abril</w:t>
            </w:r>
            <w:proofErr w:type="gramEnd"/>
            <w:r>
              <w:rPr>
                <w:rFonts w:ascii="Helvética light" w:hAnsi="Helvética light" w:cs="Arial"/>
                <w:sz w:val="20"/>
                <w:szCs w:val="20"/>
              </w:rPr>
              <w:t xml:space="preserve"> de 2026</w:t>
            </w:r>
          </w:p>
        </w:tc>
      </w:tr>
      <w:tr w:rsidR="00251FC2" w:rsidRPr="00FC5E75" w14:paraId="7094B9F6"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50D08FD7"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4</w:t>
            </w:r>
          </w:p>
        </w:tc>
        <w:tc>
          <w:tcPr>
            <w:tcW w:w="884" w:type="pct"/>
            <w:vAlign w:val="center"/>
            <w:hideMark/>
          </w:tcPr>
          <w:p w14:paraId="6C2AF954"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47ABFDA2"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Ajuste de respuestas PQR</w:t>
            </w:r>
          </w:p>
        </w:tc>
        <w:tc>
          <w:tcPr>
            <w:tcW w:w="1775" w:type="pct"/>
            <w:hideMark/>
          </w:tcPr>
          <w:p w14:paraId="2C2DFBE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Revisar y corregir lenguaje en respuestas a PQR para evitar atribuciones erróneas al Viceministerio</w:t>
            </w:r>
          </w:p>
        </w:tc>
        <w:tc>
          <w:tcPr>
            <w:tcW w:w="916" w:type="pct"/>
            <w:hideMark/>
          </w:tcPr>
          <w:p w14:paraId="7B25B4C4" w14:textId="51B9350E"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Inmediato</w:t>
            </w:r>
            <w:r w:rsidR="003D4EE4">
              <w:rPr>
                <w:rFonts w:ascii="Helvética light" w:hAnsi="Helvética light" w:cs="Arial"/>
                <w:sz w:val="20"/>
                <w:szCs w:val="20"/>
              </w:rPr>
              <w:t xml:space="preserve"> - </w:t>
            </w:r>
            <w:r w:rsidR="003D4EE4" w:rsidRPr="00251FC2">
              <w:rPr>
                <w:rFonts w:ascii="Helvética light" w:hAnsi="Helvética light" w:cs="Arial"/>
                <w:sz w:val="20"/>
                <w:szCs w:val="20"/>
              </w:rPr>
              <w:t>24 de abril de 2026</w:t>
            </w:r>
          </w:p>
        </w:tc>
      </w:tr>
      <w:tr w:rsidR="00251FC2" w:rsidRPr="00FC5E75" w14:paraId="28FA042A"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4AF0ED3"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5</w:t>
            </w:r>
          </w:p>
        </w:tc>
        <w:tc>
          <w:tcPr>
            <w:tcW w:w="884" w:type="pct"/>
            <w:vAlign w:val="center"/>
            <w:hideMark/>
          </w:tcPr>
          <w:p w14:paraId="1AD88341"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Ministerio del Interior (Supervisión)</w:t>
            </w:r>
          </w:p>
        </w:tc>
        <w:tc>
          <w:tcPr>
            <w:tcW w:w="1088" w:type="pct"/>
            <w:vAlign w:val="center"/>
            <w:hideMark/>
          </w:tcPr>
          <w:p w14:paraId="7F301CD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Revisión documental</w:t>
            </w:r>
          </w:p>
        </w:tc>
        <w:tc>
          <w:tcPr>
            <w:tcW w:w="1775" w:type="pct"/>
            <w:hideMark/>
          </w:tcPr>
          <w:p w14:paraId="73CF6834"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Verificar documentación radicada y hacer seguimiento a información solicitada por Secretaría General</w:t>
            </w:r>
          </w:p>
        </w:tc>
        <w:tc>
          <w:tcPr>
            <w:tcW w:w="916" w:type="pct"/>
            <w:hideMark/>
          </w:tcPr>
          <w:p w14:paraId="76DD75B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24 de abril de 2026</w:t>
            </w:r>
          </w:p>
        </w:tc>
      </w:tr>
      <w:tr w:rsidR="00251FC2" w:rsidRPr="00FC5E75" w14:paraId="33B3ABCB"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A7E7D87"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6</w:t>
            </w:r>
          </w:p>
        </w:tc>
        <w:tc>
          <w:tcPr>
            <w:tcW w:w="884" w:type="pct"/>
            <w:vAlign w:val="center"/>
            <w:hideMark/>
          </w:tcPr>
          <w:p w14:paraId="01A2555A"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Ministerio del Interior</w:t>
            </w:r>
          </w:p>
        </w:tc>
        <w:tc>
          <w:tcPr>
            <w:tcW w:w="1088" w:type="pct"/>
            <w:vAlign w:val="center"/>
            <w:hideMark/>
          </w:tcPr>
          <w:p w14:paraId="4BB0FEB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Sustentación ante Comité</w:t>
            </w:r>
          </w:p>
        </w:tc>
        <w:tc>
          <w:tcPr>
            <w:tcW w:w="1775" w:type="pct"/>
            <w:hideMark/>
          </w:tcPr>
          <w:p w14:paraId="6029767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Preparar argumentos para presentar modificación del cronograma ante el Comité del Banco de Iniciativas</w:t>
            </w:r>
          </w:p>
        </w:tc>
        <w:tc>
          <w:tcPr>
            <w:tcW w:w="916" w:type="pct"/>
            <w:hideMark/>
          </w:tcPr>
          <w:p w14:paraId="31B2CEC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Próximo comité</w:t>
            </w:r>
          </w:p>
        </w:tc>
      </w:tr>
      <w:tr w:rsidR="00251FC2" w:rsidRPr="00FC5E75" w14:paraId="16D1B399"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0ED25C1F"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7</w:t>
            </w:r>
          </w:p>
        </w:tc>
        <w:tc>
          <w:tcPr>
            <w:tcW w:w="884" w:type="pct"/>
            <w:vAlign w:val="center"/>
            <w:hideMark/>
          </w:tcPr>
          <w:p w14:paraId="3724CEC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Comité Técnico / Supervisores</w:t>
            </w:r>
          </w:p>
        </w:tc>
        <w:tc>
          <w:tcPr>
            <w:tcW w:w="1088" w:type="pct"/>
            <w:vAlign w:val="center"/>
            <w:hideMark/>
          </w:tcPr>
          <w:p w14:paraId="1A1D8701"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Evaluación de medidas contractuales</w:t>
            </w:r>
          </w:p>
        </w:tc>
        <w:tc>
          <w:tcPr>
            <w:tcW w:w="1775" w:type="pct"/>
            <w:hideMark/>
          </w:tcPr>
          <w:p w14:paraId="79D0FB9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Analizar alternativas como suspensión del contrato ante falta de condiciones claras de ejecución</w:t>
            </w:r>
          </w:p>
        </w:tc>
        <w:tc>
          <w:tcPr>
            <w:tcW w:w="916" w:type="pct"/>
            <w:hideMark/>
          </w:tcPr>
          <w:p w14:paraId="6151B676"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Urgente</w:t>
            </w:r>
          </w:p>
        </w:tc>
      </w:tr>
      <w:tr w:rsidR="00251FC2" w:rsidRPr="00FC5E75" w14:paraId="2650A236"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319CE407" w14:textId="56DE2AA1" w:rsidR="00251FC2" w:rsidRPr="00251FC2" w:rsidRDefault="003D4EE4" w:rsidP="00251FC2">
            <w:pPr>
              <w:jc w:val="center"/>
              <w:rPr>
                <w:rFonts w:ascii="Helvética light" w:hAnsi="Helvética light" w:cs="Arial"/>
                <w:sz w:val="20"/>
                <w:szCs w:val="20"/>
              </w:rPr>
            </w:pPr>
            <w:r>
              <w:rPr>
                <w:rFonts w:ascii="Helvética light" w:hAnsi="Helvética light" w:cs="Arial"/>
                <w:sz w:val="20"/>
                <w:szCs w:val="20"/>
              </w:rPr>
              <w:t>8</w:t>
            </w:r>
          </w:p>
        </w:tc>
        <w:tc>
          <w:tcPr>
            <w:tcW w:w="884" w:type="pct"/>
            <w:vAlign w:val="center"/>
            <w:hideMark/>
          </w:tcPr>
          <w:p w14:paraId="6AE4B97B"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 y Ministerio</w:t>
            </w:r>
          </w:p>
        </w:tc>
        <w:tc>
          <w:tcPr>
            <w:tcW w:w="1088" w:type="pct"/>
            <w:vAlign w:val="center"/>
            <w:hideMark/>
          </w:tcPr>
          <w:p w14:paraId="63AC94D3"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Programación de comité</w:t>
            </w:r>
          </w:p>
        </w:tc>
        <w:tc>
          <w:tcPr>
            <w:tcW w:w="1775" w:type="pct"/>
            <w:hideMark/>
          </w:tcPr>
          <w:p w14:paraId="6ED6474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Realizar sesión para definir ajuste de cronograma y solicitud de prórroga</w:t>
            </w:r>
          </w:p>
        </w:tc>
        <w:tc>
          <w:tcPr>
            <w:tcW w:w="916" w:type="pct"/>
            <w:hideMark/>
          </w:tcPr>
          <w:p w14:paraId="2D796CD3" w14:textId="3DFC2523"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 xml:space="preserve">Martes </w:t>
            </w:r>
            <w:r w:rsidR="003D4EE4">
              <w:rPr>
                <w:rFonts w:ascii="Helvética light" w:hAnsi="Helvética light" w:cs="Arial"/>
                <w:sz w:val="20"/>
                <w:szCs w:val="20"/>
              </w:rPr>
              <w:t xml:space="preserve">28 de </w:t>
            </w:r>
            <w:proofErr w:type="gramStart"/>
            <w:r w:rsidR="003D4EE4">
              <w:rPr>
                <w:rFonts w:ascii="Helvética light" w:hAnsi="Helvética light" w:cs="Arial"/>
                <w:sz w:val="20"/>
                <w:szCs w:val="20"/>
              </w:rPr>
              <w:t>Abril</w:t>
            </w:r>
            <w:proofErr w:type="gramEnd"/>
            <w:r w:rsidRPr="00251FC2">
              <w:rPr>
                <w:rFonts w:ascii="Helvética light" w:hAnsi="Helvética light" w:cs="Arial"/>
                <w:sz w:val="20"/>
                <w:szCs w:val="20"/>
              </w:rPr>
              <w:t xml:space="preserve"> 3:00 p.m. (virtual)</w:t>
            </w:r>
          </w:p>
        </w:tc>
      </w:tr>
    </w:tbl>
    <w:p w14:paraId="4EF1E3DF" w14:textId="77777777" w:rsidR="00251FC2" w:rsidRPr="001F3815" w:rsidRDefault="00251FC2" w:rsidP="00251FC2">
      <w:pPr>
        <w:jc w:val="both"/>
        <w:rPr>
          <w:rFonts w:ascii="Helvética light" w:hAnsi="Helvética light" w:cs="Arial"/>
          <w:b/>
          <w:bCs/>
          <w:noProof/>
        </w:rPr>
      </w:pPr>
    </w:p>
    <w:p w14:paraId="30BFD3E7" w14:textId="568D3258" w:rsidR="00251FC2" w:rsidRPr="001F3815" w:rsidRDefault="00251FC2" w:rsidP="00251FC2">
      <w:pPr>
        <w:jc w:val="both"/>
        <w:rPr>
          <w:rFonts w:ascii="Helvética light" w:hAnsi="Helvética light" w:cs="Arial"/>
          <w:lang w:val="es-ES"/>
        </w:rPr>
      </w:pPr>
      <w:r w:rsidRPr="001F3815">
        <w:rPr>
          <w:rFonts w:ascii="Helvética light" w:hAnsi="Helvética light" w:cs="Arial"/>
          <w:lang w:val="es-ES"/>
        </w:rPr>
        <w:t xml:space="preserve">Siendo las </w:t>
      </w:r>
      <w:r w:rsidR="003D4EE4">
        <w:rPr>
          <w:rFonts w:ascii="Helvética light" w:hAnsi="Helvética light" w:cs="Arial"/>
          <w:lang w:val="es-ES"/>
        </w:rPr>
        <w:t xml:space="preserve">11:19 </w:t>
      </w:r>
      <w:r w:rsidRPr="001F3815">
        <w:rPr>
          <w:rFonts w:ascii="Helvética light" w:hAnsi="Helvética light" w:cs="Arial"/>
          <w:lang w:val="es-ES"/>
        </w:rPr>
        <w:t xml:space="preserve">del día </w:t>
      </w:r>
      <w:r w:rsidR="003D4EE4">
        <w:rPr>
          <w:rFonts w:ascii="Helvética light" w:hAnsi="Helvética light" w:cs="Arial"/>
          <w:lang w:val="es-ES"/>
        </w:rPr>
        <w:t>24</w:t>
      </w:r>
      <w:r>
        <w:rPr>
          <w:rFonts w:ascii="Helvética light" w:hAnsi="Helvética light" w:cs="Arial"/>
          <w:lang w:val="es-ES"/>
        </w:rPr>
        <w:t xml:space="preserve"> de </w:t>
      </w:r>
      <w:r w:rsidR="00B6336C">
        <w:rPr>
          <w:rFonts w:ascii="Helvética light" w:hAnsi="Helvética light" w:cs="Arial"/>
          <w:lang w:val="es-ES"/>
        </w:rPr>
        <w:t>abril</w:t>
      </w:r>
      <w:r>
        <w:rPr>
          <w:rFonts w:ascii="Helvética light" w:hAnsi="Helvética light" w:cs="Arial"/>
          <w:lang w:val="es-ES"/>
        </w:rPr>
        <w:t xml:space="preserve"> de 2026 </w:t>
      </w:r>
      <w:r w:rsidRPr="001F3815">
        <w:rPr>
          <w:rFonts w:ascii="Helvética light" w:hAnsi="Helvética light" w:cs="Arial"/>
          <w:lang w:val="es-ES"/>
        </w:rPr>
        <w:t xml:space="preserve">se da el cierre al comité operativo del contrato interadministrativo </w:t>
      </w:r>
      <w:r>
        <w:rPr>
          <w:rFonts w:ascii="Helvética light" w:hAnsi="Helvética light" w:cs="Arial"/>
          <w:lang w:val="es-ES"/>
        </w:rPr>
        <w:t>1773 de 2025</w:t>
      </w:r>
      <w:r w:rsidRPr="001F3815">
        <w:rPr>
          <w:rFonts w:ascii="Helvética light" w:hAnsi="Helvética light" w:cs="Arial"/>
          <w:lang w:val="es-ES"/>
        </w:rPr>
        <w:t>.</w:t>
      </w:r>
    </w:p>
    <w:p w14:paraId="516F1E70" w14:textId="77777777" w:rsidR="00892407" w:rsidRDefault="00892407" w:rsidP="004240C2">
      <w:pPr>
        <w:jc w:val="both"/>
        <w:rPr>
          <w:rFonts w:ascii="Helvética light" w:hAnsi="Helvética light" w:cs="Arial"/>
          <w:color w:val="FFFFFF" w:themeColor="background1"/>
          <w:lang w:val="es-ES"/>
        </w:rPr>
      </w:pPr>
    </w:p>
    <w:p w14:paraId="612217E0" w14:textId="77777777" w:rsidR="00CF2D57" w:rsidRDefault="00CF2D57" w:rsidP="004240C2">
      <w:pPr>
        <w:jc w:val="both"/>
        <w:rPr>
          <w:rFonts w:ascii="Helvética light" w:hAnsi="Helvética light" w:cs="Arial"/>
          <w:color w:val="FFFFFF" w:themeColor="background1"/>
          <w:lang w:val="es-ES"/>
        </w:rPr>
      </w:pPr>
    </w:p>
    <w:tbl>
      <w:tblPr>
        <w:tblStyle w:val="Tablaconcuadrcula"/>
        <w:tblpPr w:leftFromText="141" w:rightFromText="141" w:vertAnchor="text" w:horzAnchor="margin" w:tblpY="107"/>
        <w:tblW w:w="9868" w:type="dxa"/>
        <w:tblLayout w:type="fixed"/>
        <w:tblLook w:val="01E0" w:firstRow="1" w:lastRow="1" w:firstColumn="1" w:lastColumn="1" w:noHBand="0" w:noVBand="0"/>
      </w:tblPr>
      <w:tblGrid>
        <w:gridCol w:w="4693"/>
        <w:gridCol w:w="5175"/>
      </w:tblGrid>
      <w:tr w:rsidR="00420500" w:rsidRPr="00283CF7" w14:paraId="661D0FF6" w14:textId="77777777" w:rsidTr="00420500">
        <w:trPr>
          <w:trHeight w:val="434"/>
        </w:trPr>
        <w:tc>
          <w:tcPr>
            <w:tcW w:w="4693" w:type="dxa"/>
          </w:tcPr>
          <w:p w14:paraId="12F47A71" w14:textId="7199D590" w:rsidR="00420500" w:rsidRPr="00420500" w:rsidRDefault="00420500" w:rsidP="0081355D">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42754A3A" w14:textId="77777777" w:rsidR="00420500" w:rsidRDefault="00420500" w:rsidP="00420500">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28AD58AE" w14:textId="77777777" w:rsidR="00420500" w:rsidRDefault="00420500" w:rsidP="00420500">
            <w:pPr>
              <w:rPr>
                <w:rFonts w:ascii="Arial" w:hAnsi="Arial" w:cs="Arial"/>
                <w:color w:val="000000"/>
              </w:rPr>
            </w:pPr>
          </w:p>
          <w:p w14:paraId="1DF2E63A" w14:textId="77777777" w:rsidR="00420500" w:rsidRDefault="00420500" w:rsidP="00420500">
            <w:pPr>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Miguel Antonio Diaz Prada</w:t>
            </w:r>
            <w:r w:rsidRPr="00420500">
              <w:rPr>
                <w:rFonts w:ascii="Helvética light" w:hAnsi="Helvética light" w:cs="Arial"/>
              </w:rPr>
              <w:tab/>
            </w:r>
          </w:p>
          <w:p w14:paraId="025E4C03" w14:textId="0DF227F0" w:rsidR="00420500" w:rsidRPr="00420500" w:rsidRDefault="00420500" w:rsidP="00420500">
            <w:pPr>
              <w:rPr>
                <w:rFonts w:ascii="Arial" w:hAnsi="Arial" w:cs="Arial"/>
                <w:color w:val="000000"/>
              </w:rPr>
            </w:pPr>
            <w:r w:rsidRPr="00420500">
              <w:rPr>
                <w:rFonts w:ascii="Helvética light" w:hAnsi="Helvética light" w:cs="Arial"/>
              </w:rPr>
              <w:t>Asesor de Secretaria General</w:t>
            </w:r>
          </w:p>
        </w:tc>
        <w:tc>
          <w:tcPr>
            <w:tcW w:w="5175" w:type="dxa"/>
          </w:tcPr>
          <w:p w14:paraId="0C4DE4FC" w14:textId="04D5074E" w:rsidR="00420500" w:rsidRPr="00420500" w:rsidRDefault="00420500" w:rsidP="00420500">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74918E72" w14:textId="77777777" w:rsidR="00420500" w:rsidRPr="00420500" w:rsidRDefault="00420500" w:rsidP="0081355D">
            <w:pPr>
              <w:rPr>
                <w:rFonts w:ascii="Arial" w:hAnsi="Arial" w:cs="Arial"/>
                <w:b/>
                <w:bCs/>
                <w:noProof/>
                <w:color w:val="000000"/>
              </w:rPr>
            </w:pPr>
          </w:p>
          <w:p w14:paraId="0F12A075" w14:textId="77777777" w:rsidR="00420500" w:rsidRPr="00420500" w:rsidRDefault="00420500" w:rsidP="0081355D">
            <w:pPr>
              <w:rPr>
                <w:rFonts w:ascii="Arial" w:hAnsi="Arial" w:cs="Arial"/>
                <w:b/>
                <w:bCs/>
                <w:noProof/>
                <w:color w:val="000000"/>
              </w:rPr>
            </w:pPr>
          </w:p>
          <w:p w14:paraId="3A554C3F" w14:textId="77777777" w:rsidR="003C0414" w:rsidRDefault="003C0414" w:rsidP="003C0414">
            <w:pPr>
              <w:tabs>
                <w:tab w:val="left" w:pos="2516"/>
              </w:tabs>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 xml:space="preserve">Jessica </w:t>
            </w:r>
            <w:proofErr w:type="spellStart"/>
            <w:r w:rsidRPr="00420500">
              <w:rPr>
                <w:rFonts w:ascii="Helvética light" w:hAnsi="Helvética light" w:cs="Arial"/>
              </w:rPr>
              <w:t>Castrillon</w:t>
            </w:r>
            <w:proofErr w:type="spellEnd"/>
            <w:r w:rsidRPr="00420500">
              <w:rPr>
                <w:rFonts w:ascii="Helvética light" w:hAnsi="Helvética light" w:cs="Arial"/>
              </w:rPr>
              <w:t xml:space="preserve"> Castro</w:t>
            </w:r>
            <w:r w:rsidRPr="00420500">
              <w:rPr>
                <w:rFonts w:ascii="Helvética light" w:hAnsi="Helvética light" w:cs="Arial"/>
              </w:rPr>
              <w:tab/>
            </w:r>
          </w:p>
          <w:p w14:paraId="58A2517D" w14:textId="2A879D27" w:rsidR="00420500" w:rsidRPr="003C0414" w:rsidRDefault="003C0414" w:rsidP="003C0414">
            <w:pPr>
              <w:tabs>
                <w:tab w:val="left" w:pos="2516"/>
              </w:tabs>
              <w:rPr>
                <w:rFonts w:ascii="Helvética light" w:hAnsi="Helvética light" w:cs="Arial"/>
              </w:rPr>
            </w:pPr>
            <w:r w:rsidRPr="00420500">
              <w:rPr>
                <w:rFonts w:ascii="Helvética light" w:hAnsi="Helvética light" w:cs="Arial"/>
              </w:rPr>
              <w:t>Viceministerio para el Diálogo Social, la Igualdad y los Derechos Humanos</w:t>
            </w:r>
          </w:p>
        </w:tc>
      </w:tr>
      <w:tr w:rsidR="00420500" w:rsidRPr="00283CF7" w14:paraId="58DB05F0" w14:textId="77777777" w:rsidTr="00420500">
        <w:trPr>
          <w:trHeight w:val="434"/>
        </w:trPr>
        <w:tc>
          <w:tcPr>
            <w:tcW w:w="4693" w:type="dxa"/>
          </w:tcPr>
          <w:p w14:paraId="4F885CD0" w14:textId="1C67591B"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40C3D4FB" w14:textId="77777777" w:rsidR="003C0414" w:rsidRDefault="003C0414" w:rsidP="003C0414">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33CE7DA5" w14:textId="77777777" w:rsidR="003C0414" w:rsidRDefault="003C0414" w:rsidP="003C0414">
            <w:pPr>
              <w:rPr>
                <w:rFonts w:ascii="Arial" w:hAnsi="Arial" w:cs="Arial"/>
                <w:color w:val="000000"/>
              </w:rPr>
            </w:pPr>
          </w:p>
          <w:p w14:paraId="5C0C9882" w14:textId="77777777" w:rsidR="006A2AD8" w:rsidRDefault="003C0414" w:rsidP="003C0414">
            <w:pPr>
              <w:tabs>
                <w:tab w:val="left" w:pos="2516"/>
              </w:tabs>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 xml:space="preserve">Aura Maria </w:t>
            </w:r>
            <w:proofErr w:type="spellStart"/>
            <w:r w:rsidRPr="00420500">
              <w:rPr>
                <w:rFonts w:ascii="Helvética light" w:hAnsi="Helvética light" w:cs="Arial"/>
              </w:rPr>
              <w:t>Garcerant</w:t>
            </w:r>
            <w:proofErr w:type="spellEnd"/>
            <w:r w:rsidRPr="00420500">
              <w:rPr>
                <w:rFonts w:ascii="Helvética light" w:hAnsi="Helvética light" w:cs="Arial"/>
              </w:rPr>
              <w:t xml:space="preserve"> Muñoz</w:t>
            </w:r>
          </w:p>
          <w:p w14:paraId="18AC2FDD" w14:textId="06C2F851" w:rsidR="00420500" w:rsidRPr="006A2AD8" w:rsidRDefault="003C0414" w:rsidP="006A2AD8">
            <w:pPr>
              <w:tabs>
                <w:tab w:val="left" w:pos="2516"/>
              </w:tabs>
              <w:rPr>
                <w:rFonts w:ascii="Helvética light" w:hAnsi="Helvética light" w:cs="Arial"/>
              </w:rPr>
            </w:pPr>
            <w:r w:rsidRPr="00420500">
              <w:rPr>
                <w:rFonts w:ascii="Helvética light" w:hAnsi="Helvética light" w:cs="Arial"/>
              </w:rPr>
              <w:t>Dirección de Asuntos Religiosos</w:t>
            </w:r>
          </w:p>
        </w:tc>
        <w:tc>
          <w:tcPr>
            <w:tcW w:w="5175" w:type="dxa"/>
          </w:tcPr>
          <w:p w14:paraId="1CB47F9B" w14:textId="599530D9"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1CEEB8AD" w14:textId="77777777" w:rsidR="003C0414" w:rsidRDefault="003C0414" w:rsidP="003C0414">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0D2F781A" w14:textId="77777777" w:rsidR="003C0414" w:rsidRDefault="003C0414" w:rsidP="003C0414">
            <w:pPr>
              <w:rPr>
                <w:rFonts w:ascii="Arial" w:hAnsi="Arial" w:cs="Arial"/>
                <w:color w:val="000000"/>
              </w:rPr>
            </w:pPr>
          </w:p>
          <w:p w14:paraId="539018E0" w14:textId="711F3A36" w:rsidR="003C0414" w:rsidRPr="00420500" w:rsidRDefault="003C0414" w:rsidP="003C0414">
            <w:pPr>
              <w:rPr>
                <w:rFonts w:ascii="Arial" w:hAnsi="Arial" w:cs="Arial"/>
                <w:b/>
                <w:bCs/>
                <w:noProof/>
                <w:color w:val="000000"/>
              </w:rPr>
            </w:pPr>
            <w:r>
              <w:rPr>
                <w:rFonts w:ascii="Arial" w:hAnsi="Arial" w:cs="Arial"/>
                <w:color w:val="000000"/>
              </w:rPr>
              <w:t>_________________________________</w:t>
            </w:r>
          </w:p>
          <w:p w14:paraId="20B4F300" w14:textId="7AFF06B9" w:rsidR="00420500" w:rsidRPr="00E86B6B" w:rsidRDefault="006A2AD8" w:rsidP="00E86B6B">
            <w:pPr>
              <w:tabs>
                <w:tab w:val="left" w:pos="2516"/>
              </w:tabs>
              <w:rPr>
                <w:rFonts w:ascii="Helvética light" w:hAnsi="Helvética light" w:cs="Arial"/>
              </w:rPr>
            </w:pPr>
            <w:r w:rsidRPr="00420500">
              <w:rPr>
                <w:rFonts w:ascii="Helvética light" w:hAnsi="Helvética light" w:cs="Arial"/>
              </w:rPr>
              <w:t xml:space="preserve">Laura Carolina Vega </w:t>
            </w:r>
            <w:proofErr w:type="spellStart"/>
            <w:r w:rsidRPr="00420500">
              <w:rPr>
                <w:rFonts w:ascii="Helvética light" w:hAnsi="Helvética light" w:cs="Arial"/>
              </w:rPr>
              <w:t>Muskus</w:t>
            </w:r>
            <w:proofErr w:type="spellEnd"/>
            <w:r w:rsidRPr="00420500">
              <w:rPr>
                <w:rFonts w:ascii="Helvética light" w:hAnsi="Helvética light" w:cs="Arial"/>
              </w:rPr>
              <w:tab/>
              <w:t>Dirección de Comunidades Negras Afrocolombianas Raizales y Palenqueras.</w:t>
            </w:r>
          </w:p>
        </w:tc>
      </w:tr>
      <w:tr w:rsidR="00420500" w:rsidRPr="00283CF7" w14:paraId="4FECCD21" w14:textId="77777777" w:rsidTr="00420500">
        <w:trPr>
          <w:trHeight w:val="434"/>
        </w:trPr>
        <w:tc>
          <w:tcPr>
            <w:tcW w:w="4693" w:type="dxa"/>
          </w:tcPr>
          <w:p w14:paraId="2720599B" w14:textId="1A0A6BAA" w:rsidR="003C0414" w:rsidRPr="00420500" w:rsidRDefault="003C0414" w:rsidP="003C0414">
            <w:pPr>
              <w:rPr>
                <w:rFonts w:ascii="Arial" w:hAnsi="Arial" w:cs="Arial"/>
                <w:b/>
                <w:bCs/>
                <w:noProof/>
                <w:color w:val="000000"/>
              </w:rPr>
            </w:pPr>
            <w:r w:rsidRPr="00420500">
              <w:rPr>
                <w:rFonts w:ascii="Arial" w:hAnsi="Arial" w:cs="Arial"/>
                <w:b/>
                <w:bCs/>
                <w:noProof/>
                <w:color w:val="000000"/>
              </w:rPr>
              <w:lastRenderedPageBreak/>
              <w:t>Aprob</w:t>
            </w:r>
            <w:r w:rsidR="00E86B6B">
              <w:rPr>
                <w:rFonts w:ascii="Arial" w:hAnsi="Arial" w:cs="Arial"/>
                <w:b/>
                <w:bCs/>
                <w:noProof/>
                <w:color w:val="000000"/>
              </w:rPr>
              <w:t>ó</w:t>
            </w:r>
            <w:r w:rsidRPr="00420500">
              <w:rPr>
                <w:rFonts w:ascii="Arial" w:hAnsi="Arial" w:cs="Arial"/>
                <w:b/>
                <w:bCs/>
                <w:noProof/>
                <w:color w:val="000000"/>
              </w:rPr>
              <w:t>:</w:t>
            </w:r>
          </w:p>
          <w:p w14:paraId="2B2ABA55" w14:textId="77777777" w:rsidR="006A2AD8" w:rsidRDefault="006A2AD8" w:rsidP="006A2AD8">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213B281F" w14:textId="77777777" w:rsidR="006A2AD8" w:rsidRDefault="006A2AD8" w:rsidP="006A2AD8">
            <w:pPr>
              <w:rPr>
                <w:rFonts w:ascii="Arial" w:hAnsi="Arial" w:cs="Arial"/>
                <w:color w:val="000000"/>
              </w:rPr>
            </w:pPr>
          </w:p>
          <w:p w14:paraId="1F1A67BA" w14:textId="757EED8C" w:rsidR="003C0414" w:rsidRPr="00420500" w:rsidRDefault="006A2AD8" w:rsidP="006A2AD8">
            <w:pPr>
              <w:rPr>
                <w:rFonts w:ascii="Arial" w:hAnsi="Arial" w:cs="Arial"/>
                <w:b/>
                <w:bCs/>
                <w:noProof/>
                <w:color w:val="000000"/>
              </w:rPr>
            </w:pPr>
            <w:r>
              <w:rPr>
                <w:rFonts w:ascii="Arial" w:hAnsi="Arial" w:cs="Arial"/>
                <w:color w:val="000000"/>
              </w:rPr>
              <w:t>_________________________________</w:t>
            </w:r>
          </w:p>
          <w:p w14:paraId="4AAF33F2" w14:textId="74CE69C0" w:rsidR="00420500" w:rsidRPr="006A2AD8" w:rsidRDefault="006A2AD8" w:rsidP="006A2AD8">
            <w:pPr>
              <w:tabs>
                <w:tab w:val="left" w:pos="2516"/>
              </w:tabs>
              <w:rPr>
                <w:rFonts w:ascii="Helvética light" w:hAnsi="Helvética light" w:cs="Arial"/>
              </w:rPr>
            </w:pPr>
            <w:r w:rsidRPr="00420500">
              <w:rPr>
                <w:rFonts w:ascii="Helvética light" w:hAnsi="Helvética light" w:cs="Arial"/>
              </w:rPr>
              <w:t>Bibiana Marcela Alvarado Bustos Dirección de Derechos Humanos</w:t>
            </w:r>
          </w:p>
        </w:tc>
        <w:tc>
          <w:tcPr>
            <w:tcW w:w="5175" w:type="dxa"/>
          </w:tcPr>
          <w:p w14:paraId="340EAE77" w14:textId="708C6D9A"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68430A96" w14:textId="77777777" w:rsidR="006A2AD8" w:rsidRDefault="006A2AD8" w:rsidP="006A2AD8">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6EFA1B6B" w14:textId="77777777" w:rsidR="006A2AD8" w:rsidRDefault="006A2AD8" w:rsidP="006A2AD8">
            <w:pPr>
              <w:rPr>
                <w:rFonts w:ascii="Arial" w:hAnsi="Arial" w:cs="Arial"/>
                <w:color w:val="000000"/>
              </w:rPr>
            </w:pPr>
          </w:p>
          <w:p w14:paraId="4F84A619" w14:textId="77777777" w:rsidR="00420500" w:rsidRDefault="006A2AD8" w:rsidP="006A2AD8">
            <w:pPr>
              <w:rPr>
                <w:rFonts w:ascii="Arial" w:hAnsi="Arial" w:cs="Arial"/>
                <w:color w:val="000000"/>
              </w:rPr>
            </w:pPr>
            <w:r>
              <w:rPr>
                <w:rFonts w:ascii="Arial" w:hAnsi="Arial" w:cs="Arial"/>
                <w:color w:val="000000"/>
              </w:rPr>
              <w:t>_________________________________</w:t>
            </w:r>
          </w:p>
          <w:p w14:paraId="3E68A773" w14:textId="5B1434C7" w:rsidR="00E86B6B" w:rsidRPr="00420500" w:rsidRDefault="00E86B6B" w:rsidP="006A2AD8">
            <w:pPr>
              <w:rPr>
                <w:rFonts w:ascii="Arial" w:hAnsi="Arial" w:cs="Arial"/>
                <w:b/>
                <w:bCs/>
                <w:noProof/>
                <w:color w:val="000000"/>
              </w:rPr>
            </w:pPr>
            <w:r w:rsidRPr="00420500">
              <w:rPr>
                <w:rFonts w:ascii="Helvética light" w:hAnsi="Helvética light" w:cs="Arial"/>
              </w:rPr>
              <w:t>Martha Patricia Martínez Barragán</w:t>
            </w:r>
            <w:r>
              <w:rPr>
                <w:rFonts w:ascii="Helvética light" w:hAnsi="Helvética light" w:cs="Arial"/>
              </w:rPr>
              <w:t xml:space="preserve"> </w:t>
            </w:r>
            <w:r w:rsidRPr="00420500">
              <w:rPr>
                <w:rFonts w:ascii="Helvética light" w:hAnsi="Helvética light" w:cs="Arial"/>
              </w:rPr>
              <w:t>Vicepresidenta Técnica</w:t>
            </w:r>
            <w:r>
              <w:rPr>
                <w:rFonts w:ascii="Helvética light" w:hAnsi="Helvética light" w:cs="Arial"/>
              </w:rPr>
              <w:t xml:space="preserve"> Findeter</w:t>
            </w:r>
          </w:p>
        </w:tc>
      </w:tr>
      <w:tr w:rsidR="00E86B6B" w:rsidRPr="00283CF7" w14:paraId="573271F1" w14:textId="77777777" w:rsidTr="00420500">
        <w:trPr>
          <w:trHeight w:val="434"/>
        </w:trPr>
        <w:tc>
          <w:tcPr>
            <w:tcW w:w="4693" w:type="dxa"/>
          </w:tcPr>
          <w:p w14:paraId="02075A2F" w14:textId="11C0B72E" w:rsidR="00E86B6B" w:rsidRPr="00420500" w:rsidRDefault="00E86B6B" w:rsidP="00E86B6B">
            <w:pPr>
              <w:rPr>
                <w:rFonts w:ascii="Arial" w:hAnsi="Arial" w:cs="Arial"/>
                <w:b/>
                <w:bCs/>
                <w:noProof/>
                <w:color w:val="000000"/>
              </w:rPr>
            </w:pPr>
            <w:r w:rsidRPr="00420500">
              <w:rPr>
                <w:rFonts w:ascii="Arial" w:hAnsi="Arial" w:cs="Arial"/>
                <w:b/>
                <w:bCs/>
                <w:noProof/>
                <w:color w:val="000000"/>
              </w:rPr>
              <w:t>Aprob</w:t>
            </w:r>
            <w:r>
              <w:rPr>
                <w:rFonts w:ascii="Arial" w:hAnsi="Arial" w:cs="Arial"/>
                <w:b/>
                <w:bCs/>
                <w:noProof/>
                <w:color w:val="000000"/>
              </w:rPr>
              <w:t>ó</w:t>
            </w:r>
            <w:r w:rsidRPr="00420500">
              <w:rPr>
                <w:rFonts w:ascii="Arial" w:hAnsi="Arial" w:cs="Arial"/>
                <w:b/>
                <w:bCs/>
                <w:noProof/>
                <w:color w:val="000000"/>
              </w:rPr>
              <w:t>:</w:t>
            </w:r>
          </w:p>
          <w:p w14:paraId="6F1B6B01" w14:textId="77777777" w:rsidR="00E86B6B" w:rsidRDefault="00E86B6B" w:rsidP="00E86B6B">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09E4EC78" w14:textId="77777777" w:rsidR="00E86B6B" w:rsidRDefault="00E86B6B" w:rsidP="00E86B6B">
            <w:pPr>
              <w:rPr>
                <w:rFonts w:ascii="Arial" w:hAnsi="Arial" w:cs="Arial"/>
                <w:color w:val="000000"/>
              </w:rPr>
            </w:pPr>
          </w:p>
          <w:p w14:paraId="2E507FC0" w14:textId="77777777" w:rsidR="00E86B6B" w:rsidRDefault="00E86B6B" w:rsidP="00E86B6B">
            <w:pPr>
              <w:rPr>
                <w:rFonts w:ascii="Arial" w:hAnsi="Arial" w:cs="Arial"/>
                <w:color w:val="000000"/>
              </w:rPr>
            </w:pPr>
            <w:r>
              <w:rPr>
                <w:rFonts w:ascii="Arial" w:hAnsi="Arial" w:cs="Arial"/>
                <w:color w:val="000000"/>
              </w:rPr>
              <w:t>_________________________________</w:t>
            </w:r>
          </w:p>
          <w:p w14:paraId="4AA91561" w14:textId="77777777" w:rsidR="0027388F" w:rsidRDefault="00E86B6B" w:rsidP="00E86B6B">
            <w:pPr>
              <w:tabs>
                <w:tab w:val="left" w:pos="2516"/>
              </w:tabs>
              <w:rPr>
                <w:rFonts w:ascii="Helvética light" w:hAnsi="Helvética light" w:cs="Arial"/>
              </w:rPr>
            </w:pPr>
            <w:r w:rsidRPr="00420500">
              <w:rPr>
                <w:rFonts w:ascii="Helvética light" w:hAnsi="Helvética light" w:cs="Arial"/>
              </w:rPr>
              <w:t>Leonardo Alfonso Martínez Otero</w:t>
            </w:r>
          </w:p>
          <w:p w14:paraId="3F61EB32" w14:textId="05027758" w:rsidR="00E86B6B" w:rsidRPr="00E86B6B" w:rsidRDefault="00E86B6B" w:rsidP="00E86B6B">
            <w:pPr>
              <w:tabs>
                <w:tab w:val="left" w:pos="2516"/>
              </w:tabs>
              <w:rPr>
                <w:rFonts w:ascii="Helvética light" w:hAnsi="Helvética light" w:cs="Arial"/>
              </w:rPr>
            </w:pPr>
            <w:r w:rsidRPr="00420500">
              <w:rPr>
                <w:rFonts w:ascii="Helvética light" w:hAnsi="Helvética light" w:cs="Arial"/>
              </w:rPr>
              <w:t>Profesional de la vicepresidencia técnica de Findeter</w:t>
            </w:r>
          </w:p>
        </w:tc>
        <w:tc>
          <w:tcPr>
            <w:tcW w:w="5175" w:type="dxa"/>
          </w:tcPr>
          <w:p w14:paraId="2A88A519" w14:textId="77777777" w:rsidR="00E86B6B" w:rsidRPr="00420500" w:rsidRDefault="00E86B6B" w:rsidP="003C0414">
            <w:pPr>
              <w:rPr>
                <w:rFonts w:ascii="Arial" w:hAnsi="Arial" w:cs="Arial"/>
                <w:b/>
                <w:bCs/>
                <w:noProof/>
                <w:color w:val="000000"/>
              </w:rPr>
            </w:pPr>
          </w:p>
        </w:tc>
      </w:tr>
      <w:tr w:rsidR="003D4EE4" w:rsidRPr="00283CF7" w14:paraId="65C12C4F" w14:textId="77777777" w:rsidTr="00420500">
        <w:trPr>
          <w:trHeight w:val="434"/>
        </w:trPr>
        <w:tc>
          <w:tcPr>
            <w:tcW w:w="4693" w:type="dxa"/>
          </w:tcPr>
          <w:p w14:paraId="7714F619" w14:textId="77777777" w:rsidR="003D4EE4" w:rsidRDefault="003D4EE4" w:rsidP="003D4EE4">
            <w:pPr>
              <w:rPr>
                <w:rFonts w:ascii="Arial" w:hAnsi="Arial" w:cs="Arial"/>
                <w:noProof/>
                <w:color w:val="000000"/>
              </w:rPr>
            </w:pPr>
            <w:r w:rsidRPr="00283CF7">
              <w:rPr>
                <w:rFonts w:ascii="Arial" w:hAnsi="Arial" w:cs="Arial"/>
                <w:b/>
                <w:color w:val="000000"/>
              </w:rPr>
              <w:t>Elaboró</w:t>
            </w:r>
            <w:r>
              <w:rPr>
                <w:rFonts w:ascii="Arial" w:hAnsi="Arial" w:cs="Arial"/>
                <w:b/>
                <w:color w:val="000000"/>
              </w:rPr>
              <w:t>:</w:t>
            </w:r>
            <w:r w:rsidRPr="00283CF7">
              <w:rPr>
                <w:rFonts w:ascii="Arial" w:hAnsi="Arial" w:cs="Arial"/>
                <w:noProof/>
                <w:color w:val="000000"/>
              </w:rPr>
              <w:t xml:space="preserve"> </w:t>
            </w:r>
          </w:p>
          <w:p w14:paraId="7A3206E1" w14:textId="77777777" w:rsidR="003D4EE4" w:rsidRDefault="003D4EE4" w:rsidP="003D4EE4">
            <w:pPr>
              <w:rPr>
                <w:rFonts w:ascii="Arial" w:hAnsi="Arial" w:cs="Arial"/>
                <w:color w:val="000000"/>
              </w:rPr>
            </w:pPr>
            <w:r>
              <w:rPr>
                <w:rFonts w:ascii="Arial" w:hAnsi="Arial" w:cs="Arial"/>
                <w:noProof/>
                <w:color w:val="000000"/>
              </w:rPr>
              <w:drawing>
                <wp:anchor distT="0" distB="0" distL="114300" distR="114300" simplePos="0" relativeHeight="251660288" behindDoc="1" locked="0" layoutInCell="1" allowOverlap="1" wp14:anchorId="631454BA" wp14:editId="1E0342A8">
                  <wp:simplePos x="0" y="0"/>
                  <wp:positionH relativeFrom="column">
                    <wp:posOffset>-125095</wp:posOffset>
                  </wp:positionH>
                  <wp:positionV relativeFrom="paragraph">
                    <wp:posOffset>140335</wp:posOffset>
                  </wp:positionV>
                  <wp:extent cx="1771650" cy="508900"/>
                  <wp:effectExtent l="0" t="0" r="0" b="5715"/>
                  <wp:wrapNone/>
                  <wp:docPr id="3681377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137762" name="Imagen 368137762"/>
                          <pic:cNvPicPr/>
                        </pic:nvPicPr>
                        <pic:blipFill>
                          <a:blip r:embed="rId9">
                            <a:extLst>
                              <a:ext uri="{28A0092B-C50C-407E-A947-70E740481C1C}">
                                <a14:useLocalDpi xmlns:a14="http://schemas.microsoft.com/office/drawing/2010/main" val="0"/>
                              </a:ext>
                            </a:extLst>
                          </a:blip>
                          <a:stretch>
                            <a:fillRect/>
                          </a:stretch>
                        </pic:blipFill>
                        <pic:spPr>
                          <a:xfrm>
                            <a:off x="0" y="0"/>
                            <a:ext cx="1771650" cy="508900"/>
                          </a:xfrm>
                          <a:prstGeom prst="rect">
                            <a:avLst/>
                          </a:prstGeom>
                        </pic:spPr>
                      </pic:pic>
                    </a:graphicData>
                  </a:graphic>
                  <wp14:sizeRelH relativeFrom="page">
                    <wp14:pctWidth>0</wp14:pctWidth>
                  </wp14:sizeRelH>
                  <wp14:sizeRelV relativeFrom="page">
                    <wp14:pctHeight>0</wp14:pctHeight>
                  </wp14:sizeRelV>
                </wp:anchor>
              </w:drawing>
            </w: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6C3ED1DC" w14:textId="77777777" w:rsidR="003D4EE4" w:rsidRDefault="003D4EE4" w:rsidP="003D4EE4">
            <w:pPr>
              <w:rPr>
                <w:rFonts w:ascii="Arial" w:hAnsi="Arial" w:cs="Arial"/>
                <w:color w:val="000000"/>
              </w:rPr>
            </w:pPr>
          </w:p>
          <w:p w14:paraId="4105C2F5" w14:textId="77777777" w:rsidR="003D4EE4" w:rsidRDefault="003D4EE4" w:rsidP="003D4EE4">
            <w:pPr>
              <w:rPr>
                <w:rFonts w:ascii="Arial" w:hAnsi="Arial" w:cs="Arial"/>
                <w:color w:val="000000"/>
              </w:rPr>
            </w:pPr>
            <w:r>
              <w:rPr>
                <w:rFonts w:ascii="Arial" w:hAnsi="Arial" w:cs="Arial"/>
                <w:color w:val="000000"/>
              </w:rPr>
              <w:t>_________________________________ Angelica Cubides</w:t>
            </w:r>
          </w:p>
          <w:p w14:paraId="15150959" w14:textId="77777777" w:rsidR="003D4EE4" w:rsidRPr="003C0414" w:rsidRDefault="003D4EE4" w:rsidP="003D4EE4">
            <w:pPr>
              <w:tabs>
                <w:tab w:val="left" w:pos="2516"/>
              </w:tabs>
              <w:rPr>
                <w:rFonts w:ascii="Helvética light" w:hAnsi="Helvética light" w:cs="Arial"/>
              </w:rPr>
            </w:pPr>
            <w:r w:rsidRPr="00420500">
              <w:rPr>
                <w:rFonts w:ascii="Helvética light" w:hAnsi="Helvética light" w:cs="Arial"/>
              </w:rPr>
              <w:t>Dirección para la Democracia, la Participación Ciudadana y la Acción Comunal</w:t>
            </w:r>
          </w:p>
          <w:p w14:paraId="70ECE38B" w14:textId="77777777" w:rsidR="003D4EE4" w:rsidRPr="00420500" w:rsidRDefault="003D4EE4" w:rsidP="00E86B6B">
            <w:pPr>
              <w:rPr>
                <w:rFonts w:ascii="Arial" w:hAnsi="Arial" w:cs="Arial"/>
                <w:b/>
                <w:bCs/>
                <w:noProof/>
                <w:color w:val="000000"/>
              </w:rPr>
            </w:pPr>
          </w:p>
        </w:tc>
        <w:tc>
          <w:tcPr>
            <w:tcW w:w="5175" w:type="dxa"/>
          </w:tcPr>
          <w:p w14:paraId="0902A778" w14:textId="77777777" w:rsidR="003D4EE4" w:rsidRPr="003D4EE4" w:rsidRDefault="003D4EE4" w:rsidP="003D4EE4">
            <w:pPr>
              <w:tabs>
                <w:tab w:val="left" w:pos="2516"/>
              </w:tabs>
              <w:rPr>
                <w:rFonts w:ascii="Helvética light" w:hAnsi="Helvética light" w:cs="Arial"/>
                <w:b/>
              </w:rPr>
            </w:pPr>
            <w:r w:rsidRPr="003D4EE4">
              <w:rPr>
                <w:rFonts w:ascii="Helvética light" w:hAnsi="Helvética light" w:cs="Arial"/>
                <w:b/>
              </w:rPr>
              <w:t xml:space="preserve">Revisó y Aprobó: </w:t>
            </w:r>
          </w:p>
          <w:p w14:paraId="45DF5BB8"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Firma:</w:t>
            </w:r>
          </w:p>
          <w:p w14:paraId="24CE735E" w14:textId="77777777" w:rsidR="003D4EE4" w:rsidRPr="003D4EE4" w:rsidRDefault="003D4EE4" w:rsidP="003D4EE4">
            <w:pPr>
              <w:tabs>
                <w:tab w:val="left" w:pos="2516"/>
              </w:tabs>
              <w:rPr>
                <w:rFonts w:ascii="Helvética light" w:hAnsi="Helvética light" w:cs="Arial"/>
              </w:rPr>
            </w:pPr>
          </w:p>
          <w:p w14:paraId="1F2CA89B"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_______________________________</w:t>
            </w:r>
          </w:p>
          <w:p w14:paraId="0F4CF26A"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Germán Bohórquez</w:t>
            </w:r>
          </w:p>
          <w:p w14:paraId="15FC9784" w14:textId="77777777" w:rsidR="003D4EE4" w:rsidRPr="00420500" w:rsidRDefault="003D4EE4" w:rsidP="003D4EE4">
            <w:pPr>
              <w:tabs>
                <w:tab w:val="left" w:pos="2516"/>
              </w:tabs>
              <w:rPr>
                <w:rFonts w:ascii="Helvética light" w:hAnsi="Helvética light" w:cs="Arial"/>
              </w:rPr>
            </w:pPr>
            <w:r w:rsidRPr="003D4EE4">
              <w:rPr>
                <w:rFonts w:ascii="Helvética light" w:hAnsi="Helvética light" w:cs="Arial"/>
              </w:rPr>
              <w:t>Dirección para la Democracia, la Participación Ciudadana y la Acción Comunal</w:t>
            </w:r>
          </w:p>
          <w:p w14:paraId="4AE246C1" w14:textId="77777777" w:rsidR="003D4EE4" w:rsidRPr="00420500" w:rsidRDefault="003D4EE4" w:rsidP="003D4EE4">
            <w:pPr>
              <w:tabs>
                <w:tab w:val="left" w:pos="2516"/>
              </w:tabs>
              <w:rPr>
                <w:rFonts w:ascii="Arial" w:hAnsi="Arial" w:cs="Arial"/>
                <w:b/>
                <w:bCs/>
                <w:noProof/>
                <w:color w:val="000000"/>
              </w:rPr>
            </w:pPr>
          </w:p>
        </w:tc>
      </w:tr>
    </w:tbl>
    <w:p w14:paraId="728426F9" w14:textId="77777777" w:rsidR="00A3523A" w:rsidRDefault="00A3523A" w:rsidP="004240C2">
      <w:pPr>
        <w:jc w:val="both"/>
        <w:rPr>
          <w:rFonts w:ascii="Helvética light" w:hAnsi="Helvética light" w:cs="Arial"/>
        </w:rPr>
      </w:pPr>
    </w:p>
    <w:p w14:paraId="6440E9E8" w14:textId="77777777" w:rsidR="00420500" w:rsidRDefault="00420500" w:rsidP="004240C2">
      <w:pPr>
        <w:jc w:val="both"/>
        <w:rPr>
          <w:rFonts w:ascii="Helvética light" w:hAnsi="Helvética light" w:cs="Arial"/>
        </w:rPr>
      </w:pPr>
    </w:p>
    <w:p w14:paraId="0AB900CD" w14:textId="77777777" w:rsidR="00420500" w:rsidRDefault="00420500" w:rsidP="004240C2">
      <w:pPr>
        <w:jc w:val="both"/>
        <w:rPr>
          <w:rFonts w:ascii="Helvética light" w:hAnsi="Helvética light" w:cs="Arial"/>
        </w:rPr>
      </w:pPr>
    </w:p>
    <w:p w14:paraId="362E04DC" w14:textId="77777777" w:rsidR="00420500" w:rsidRPr="00420500" w:rsidRDefault="00420500" w:rsidP="00420500">
      <w:pPr>
        <w:rPr>
          <w:rFonts w:ascii="Helvética light" w:hAnsi="Helvética light" w:cs="Arial"/>
        </w:rPr>
      </w:pPr>
    </w:p>
    <w:p w14:paraId="4443BA08" w14:textId="77777777" w:rsidR="00420500" w:rsidRPr="00420500" w:rsidRDefault="00420500" w:rsidP="00420500">
      <w:pPr>
        <w:rPr>
          <w:rFonts w:ascii="Helvética light" w:hAnsi="Helvética light" w:cs="Arial"/>
        </w:rPr>
      </w:pPr>
    </w:p>
    <w:p w14:paraId="667F008E" w14:textId="77777777" w:rsidR="00420500" w:rsidRPr="00420500" w:rsidRDefault="00420500" w:rsidP="00420500">
      <w:pPr>
        <w:rPr>
          <w:rFonts w:ascii="Helvética light" w:hAnsi="Helvética light" w:cs="Arial"/>
        </w:rPr>
      </w:pPr>
    </w:p>
    <w:p w14:paraId="45D5109D" w14:textId="77777777" w:rsidR="00420500" w:rsidRPr="00420500" w:rsidRDefault="00420500" w:rsidP="00420500">
      <w:pPr>
        <w:rPr>
          <w:rFonts w:ascii="Helvética light" w:hAnsi="Helvética light" w:cs="Arial"/>
        </w:rPr>
      </w:pPr>
    </w:p>
    <w:p w14:paraId="6CCAA98C" w14:textId="77777777" w:rsidR="00420500" w:rsidRPr="00420500" w:rsidRDefault="00420500" w:rsidP="00420500">
      <w:pPr>
        <w:rPr>
          <w:rFonts w:ascii="Helvética light" w:hAnsi="Helvética light" w:cs="Arial"/>
        </w:rPr>
      </w:pPr>
    </w:p>
    <w:p w14:paraId="20B5ACC5" w14:textId="77777777" w:rsidR="00420500" w:rsidRPr="00420500" w:rsidRDefault="00420500" w:rsidP="00420500">
      <w:pPr>
        <w:rPr>
          <w:rFonts w:ascii="Helvética light" w:hAnsi="Helvética light" w:cs="Arial"/>
        </w:rPr>
      </w:pPr>
    </w:p>
    <w:p w14:paraId="6501A48C" w14:textId="77777777" w:rsidR="00420500" w:rsidRPr="00420500" w:rsidRDefault="00420500" w:rsidP="00420500">
      <w:pPr>
        <w:rPr>
          <w:rFonts w:ascii="Helvética light" w:hAnsi="Helvética light" w:cs="Arial"/>
        </w:rPr>
      </w:pPr>
    </w:p>
    <w:p w14:paraId="604C7E66" w14:textId="77777777" w:rsidR="00420500" w:rsidRPr="00420500" w:rsidRDefault="00420500" w:rsidP="00420500">
      <w:pPr>
        <w:rPr>
          <w:rFonts w:ascii="Helvética light" w:hAnsi="Helvética light" w:cs="Arial"/>
        </w:rPr>
      </w:pPr>
    </w:p>
    <w:p w14:paraId="3B9647B0" w14:textId="77777777" w:rsidR="00420500" w:rsidRPr="00420500" w:rsidRDefault="00420500" w:rsidP="00420500">
      <w:pPr>
        <w:rPr>
          <w:rFonts w:ascii="Helvética light" w:hAnsi="Helvética light" w:cs="Arial"/>
        </w:rPr>
      </w:pPr>
    </w:p>
    <w:p w14:paraId="7DFBA6F7" w14:textId="77777777" w:rsidR="00420500" w:rsidRPr="00420500" w:rsidRDefault="00420500" w:rsidP="00420500">
      <w:pPr>
        <w:rPr>
          <w:rFonts w:ascii="Helvética light" w:hAnsi="Helvética light" w:cs="Arial"/>
        </w:rPr>
      </w:pPr>
    </w:p>
    <w:p w14:paraId="73C6740A" w14:textId="77777777" w:rsidR="00420500" w:rsidRPr="00420500" w:rsidRDefault="00420500" w:rsidP="00420500">
      <w:pPr>
        <w:rPr>
          <w:rFonts w:ascii="Helvética light" w:hAnsi="Helvética light" w:cs="Arial"/>
        </w:rPr>
      </w:pPr>
    </w:p>
    <w:p w14:paraId="09A99DFB" w14:textId="77777777" w:rsidR="00420500" w:rsidRPr="00420500" w:rsidRDefault="00420500" w:rsidP="00420500">
      <w:pPr>
        <w:rPr>
          <w:rFonts w:ascii="Helvética light" w:hAnsi="Helvética light" w:cs="Arial"/>
        </w:rPr>
      </w:pPr>
    </w:p>
    <w:p w14:paraId="696D7704" w14:textId="77777777" w:rsidR="00420500" w:rsidRPr="00420500" w:rsidRDefault="00420500" w:rsidP="00420500">
      <w:pPr>
        <w:rPr>
          <w:rFonts w:ascii="Helvética light" w:hAnsi="Helvética light" w:cs="Arial"/>
        </w:rPr>
      </w:pPr>
    </w:p>
    <w:p w14:paraId="53E4EADA" w14:textId="77777777" w:rsidR="00420500" w:rsidRPr="00420500" w:rsidRDefault="00420500" w:rsidP="00420500">
      <w:pPr>
        <w:rPr>
          <w:rFonts w:ascii="Helvética light" w:hAnsi="Helvética light" w:cs="Arial"/>
        </w:rPr>
      </w:pPr>
    </w:p>
    <w:p w14:paraId="306BE61C" w14:textId="77777777" w:rsidR="00420500" w:rsidRPr="00420500" w:rsidRDefault="00420500" w:rsidP="00420500">
      <w:pPr>
        <w:rPr>
          <w:rFonts w:ascii="Helvética light" w:hAnsi="Helvética light" w:cs="Arial"/>
        </w:rPr>
      </w:pPr>
    </w:p>
    <w:p w14:paraId="3C30BD6E" w14:textId="77777777" w:rsidR="00420500" w:rsidRPr="00420500" w:rsidRDefault="00420500" w:rsidP="00420500">
      <w:pPr>
        <w:rPr>
          <w:rFonts w:ascii="Helvética light" w:hAnsi="Helvética light" w:cs="Arial"/>
        </w:rPr>
      </w:pPr>
    </w:p>
    <w:p w14:paraId="10DCE909" w14:textId="77777777" w:rsidR="00420500" w:rsidRPr="00420500" w:rsidRDefault="00420500" w:rsidP="00420500">
      <w:pPr>
        <w:rPr>
          <w:rFonts w:ascii="Helvética light" w:hAnsi="Helvética light" w:cs="Arial"/>
        </w:rPr>
      </w:pPr>
    </w:p>
    <w:p w14:paraId="31F998C2" w14:textId="77777777" w:rsidR="00420500" w:rsidRPr="00420500" w:rsidRDefault="00420500" w:rsidP="00420500">
      <w:pPr>
        <w:rPr>
          <w:rFonts w:ascii="Helvética light" w:hAnsi="Helvética light" w:cs="Arial"/>
        </w:rPr>
      </w:pPr>
    </w:p>
    <w:p w14:paraId="1A27C4A6" w14:textId="77777777" w:rsidR="00420500" w:rsidRPr="00420500" w:rsidRDefault="00420500" w:rsidP="00420500">
      <w:pPr>
        <w:rPr>
          <w:rFonts w:ascii="Helvética light" w:hAnsi="Helvética light" w:cs="Arial"/>
        </w:rPr>
      </w:pPr>
    </w:p>
    <w:p w14:paraId="2BCF7DFF" w14:textId="77777777" w:rsidR="00420500" w:rsidRPr="00420500" w:rsidRDefault="00420500" w:rsidP="00420500">
      <w:pPr>
        <w:rPr>
          <w:rFonts w:ascii="Helvética light" w:hAnsi="Helvética light" w:cs="Arial"/>
        </w:rPr>
      </w:pPr>
    </w:p>
    <w:p w14:paraId="648F7BEC" w14:textId="77777777" w:rsidR="00420500" w:rsidRPr="00420500" w:rsidRDefault="00420500" w:rsidP="00420500">
      <w:pPr>
        <w:rPr>
          <w:rFonts w:ascii="Helvética light" w:hAnsi="Helvética light" w:cs="Arial"/>
        </w:rPr>
      </w:pPr>
    </w:p>
    <w:p w14:paraId="56235E65" w14:textId="5FDEB1D7" w:rsidR="00B6336C" w:rsidRPr="00420500" w:rsidRDefault="00B6336C" w:rsidP="00B6336C">
      <w:pPr>
        <w:tabs>
          <w:tab w:val="left" w:pos="2516"/>
        </w:tabs>
        <w:rPr>
          <w:rFonts w:ascii="Helvética light" w:hAnsi="Helvética light" w:cs="Arial"/>
        </w:rPr>
      </w:pPr>
    </w:p>
    <w:p w14:paraId="451966A9" w14:textId="2FDF3567" w:rsidR="00420500" w:rsidRPr="00420500" w:rsidRDefault="00420500" w:rsidP="003D4EE4">
      <w:pPr>
        <w:tabs>
          <w:tab w:val="left" w:pos="2516"/>
        </w:tabs>
        <w:rPr>
          <w:rFonts w:ascii="Helvética light" w:hAnsi="Helvética light" w:cs="Arial"/>
        </w:rPr>
      </w:pPr>
    </w:p>
    <w:sectPr w:rsidR="00420500" w:rsidRPr="00420500" w:rsidSect="008B7AC5">
      <w:headerReference w:type="default" r:id="rId10"/>
      <w:pgSz w:w="12240" w:h="15840" w:code="1"/>
      <w:pgMar w:top="1134" w:right="567" w:bottom="568" w:left="1134" w:header="454" w:footer="8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18648" w14:textId="77777777" w:rsidR="00BA044F" w:rsidRDefault="00BA044F" w:rsidP="00476E89">
      <w:r>
        <w:separator/>
      </w:r>
    </w:p>
  </w:endnote>
  <w:endnote w:type="continuationSeparator" w:id="0">
    <w:p w14:paraId="6446935E" w14:textId="77777777" w:rsidR="00BA044F" w:rsidRDefault="00BA044F" w:rsidP="0047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Helvética ligh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25511" w14:textId="77777777" w:rsidR="00BA044F" w:rsidRDefault="00BA044F" w:rsidP="00476E89">
      <w:r>
        <w:separator/>
      </w:r>
    </w:p>
  </w:footnote>
  <w:footnote w:type="continuationSeparator" w:id="0">
    <w:p w14:paraId="240B7968" w14:textId="77777777" w:rsidR="00BA044F" w:rsidRDefault="00BA044F" w:rsidP="0047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84"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89"/>
      <w:gridCol w:w="1240"/>
      <w:gridCol w:w="3709"/>
      <w:gridCol w:w="1719"/>
      <w:gridCol w:w="1559"/>
    </w:tblGrid>
    <w:tr w:rsidR="00476E89" w:rsidRPr="00476E89" w14:paraId="15120A65" w14:textId="77777777" w:rsidTr="002C33AA">
      <w:trPr>
        <w:cantSplit/>
        <w:trHeight w:val="561"/>
      </w:trPr>
      <w:tc>
        <w:tcPr>
          <w:tcW w:w="2689" w:type="dxa"/>
          <w:vMerge w:val="restart"/>
          <w:vAlign w:val="center"/>
        </w:tcPr>
        <w:p w14:paraId="5D4E29CF" w14:textId="790E199B" w:rsidR="00476E89" w:rsidRPr="00476E89" w:rsidRDefault="00D469D1" w:rsidP="00476E89">
          <w:pPr>
            <w:pStyle w:val="Encabezado"/>
            <w:rPr>
              <w:lang w:val="es-ES"/>
            </w:rPr>
          </w:pPr>
          <w:r w:rsidRPr="0099697F">
            <w:rPr>
              <w:noProof/>
              <w:sz w:val="20"/>
              <w:szCs w:val="20"/>
            </w:rPr>
            <w:drawing>
              <wp:anchor distT="0" distB="0" distL="114300" distR="114300" simplePos="0" relativeHeight="251658240" behindDoc="1" locked="0" layoutInCell="1" allowOverlap="1" wp14:anchorId="2CF94E17" wp14:editId="7AB2B3CD">
                <wp:simplePos x="0" y="0"/>
                <wp:positionH relativeFrom="column">
                  <wp:posOffset>448945</wp:posOffset>
                </wp:positionH>
                <wp:positionV relativeFrom="paragraph">
                  <wp:posOffset>21590</wp:posOffset>
                </wp:positionV>
                <wp:extent cx="708025" cy="704850"/>
                <wp:effectExtent l="0" t="0" r="0" b="0"/>
                <wp:wrapNone/>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8025" cy="704850"/>
                        </a:xfrm>
                        <a:prstGeom prst="rect">
                          <a:avLst/>
                        </a:prstGeom>
                      </pic:spPr>
                    </pic:pic>
                  </a:graphicData>
                </a:graphic>
                <wp14:sizeRelH relativeFrom="margin">
                  <wp14:pctWidth>0</wp14:pctWidth>
                </wp14:sizeRelH>
                <wp14:sizeRelV relativeFrom="margin">
                  <wp14:pctHeight>0</wp14:pctHeight>
                </wp14:sizeRelV>
              </wp:anchor>
            </w:drawing>
          </w:r>
        </w:p>
      </w:tc>
      <w:tc>
        <w:tcPr>
          <w:tcW w:w="1240" w:type="dxa"/>
          <w:shd w:val="clear" w:color="auto" w:fill="FFFFFF"/>
          <w:vAlign w:val="center"/>
        </w:tcPr>
        <w:p w14:paraId="1AA6CAF9" w14:textId="77777777" w:rsidR="00476E89" w:rsidRPr="008703DB" w:rsidRDefault="00476E89" w:rsidP="00476E89">
          <w:pPr>
            <w:pStyle w:val="Encabezado"/>
            <w:jc w:val="center"/>
            <w:rPr>
              <w:b/>
              <w:sz w:val="20"/>
              <w:szCs w:val="20"/>
              <w:lang w:val="es-ES"/>
            </w:rPr>
          </w:pPr>
          <w:r w:rsidRPr="008703DB">
            <w:rPr>
              <w:b/>
              <w:sz w:val="20"/>
              <w:szCs w:val="20"/>
              <w:lang w:val="es-ES"/>
            </w:rPr>
            <w:t>PROCESO</w:t>
          </w:r>
        </w:p>
      </w:tc>
      <w:tc>
        <w:tcPr>
          <w:tcW w:w="3709" w:type="dxa"/>
          <w:shd w:val="clear" w:color="auto" w:fill="FFFFFF"/>
          <w:vAlign w:val="center"/>
        </w:tcPr>
        <w:p w14:paraId="0BC5694F" w14:textId="77777777" w:rsidR="00476E89" w:rsidRPr="00476E89" w:rsidRDefault="00476E89" w:rsidP="00476E89">
          <w:pPr>
            <w:pStyle w:val="Encabezado"/>
            <w:jc w:val="center"/>
            <w:rPr>
              <w:b/>
              <w:lang w:val="es-ES"/>
            </w:rPr>
          </w:pPr>
          <w:r w:rsidRPr="00476E89">
            <w:rPr>
              <w:b/>
              <w:lang w:val="es-ES"/>
            </w:rPr>
            <w:t>PLANEACIÓN, DIRECCIONAMIENTO ESTRATÉGICO Y COMUNICACIONES</w:t>
          </w:r>
        </w:p>
      </w:tc>
      <w:tc>
        <w:tcPr>
          <w:tcW w:w="1719" w:type="dxa"/>
          <w:shd w:val="clear" w:color="auto" w:fill="FFFFFF"/>
          <w:vAlign w:val="center"/>
        </w:tcPr>
        <w:p w14:paraId="2F65ADAD" w14:textId="77777777" w:rsidR="00476E89" w:rsidRPr="00476E89" w:rsidRDefault="00476E89" w:rsidP="00476E89">
          <w:pPr>
            <w:pStyle w:val="Encabezado"/>
            <w:jc w:val="center"/>
            <w:rPr>
              <w:b/>
              <w:lang w:val="es-ES"/>
            </w:rPr>
          </w:pPr>
          <w:r w:rsidRPr="00476E89">
            <w:rPr>
              <w:b/>
              <w:lang w:val="es-ES"/>
            </w:rPr>
            <w:t>VERSIÓN</w:t>
          </w:r>
        </w:p>
      </w:tc>
      <w:tc>
        <w:tcPr>
          <w:tcW w:w="1559" w:type="dxa"/>
          <w:shd w:val="clear" w:color="auto" w:fill="FFFFFF"/>
          <w:vAlign w:val="center"/>
        </w:tcPr>
        <w:p w14:paraId="6AC4A59B" w14:textId="452ACB7F" w:rsidR="00476E89" w:rsidRPr="00476E89" w:rsidRDefault="00BC601D" w:rsidP="00476E89">
          <w:pPr>
            <w:pStyle w:val="Encabezado"/>
            <w:jc w:val="center"/>
            <w:rPr>
              <w:b/>
              <w:lang w:val="es-ES"/>
            </w:rPr>
          </w:pPr>
          <w:r>
            <w:rPr>
              <w:b/>
              <w:lang w:val="es-ES"/>
            </w:rPr>
            <w:t>0</w:t>
          </w:r>
          <w:r w:rsidR="00D469D1">
            <w:rPr>
              <w:b/>
              <w:lang w:val="es-ES"/>
            </w:rPr>
            <w:t>7</w:t>
          </w:r>
        </w:p>
      </w:tc>
    </w:tr>
    <w:tr w:rsidR="00476E89" w:rsidRPr="00476E89" w14:paraId="31DBA091" w14:textId="77777777" w:rsidTr="002C33AA">
      <w:trPr>
        <w:cantSplit/>
        <w:trHeight w:val="271"/>
      </w:trPr>
      <w:tc>
        <w:tcPr>
          <w:tcW w:w="2689" w:type="dxa"/>
          <w:vMerge/>
        </w:tcPr>
        <w:p w14:paraId="70258B7F" w14:textId="77777777" w:rsidR="00476E89" w:rsidRPr="00476E89" w:rsidRDefault="00476E89" w:rsidP="00476E89">
          <w:pPr>
            <w:pStyle w:val="Encabezado"/>
            <w:rPr>
              <w:lang w:val="es-ES"/>
            </w:rPr>
          </w:pPr>
        </w:p>
      </w:tc>
      <w:tc>
        <w:tcPr>
          <w:tcW w:w="1240" w:type="dxa"/>
          <w:vMerge w:val="restart"/>
          <w:shd w:val="clear" w:color="auto" w:fill="FFFFFF"/>
          <w:vAlign w:val="center"/>
        </w:tcPr>
        <w:p w14:paraId="6B6579ED" w14:textId="77777777" w:rsidR="00476E89" w:rsidRPr="008703DB" w:rsidRDefault="00476E89" w:rsidP="00476E89">
          <w:pPr>
            <w:pStyle w:val="Encabezado"/>
            <w:jc w:val="center"/>
            <w:rPr>
              <w:b/>
              <w:sz w:val="20"/>
              <w:szCs w:val="20"/>
              <w:lang w:val="es-ES"/>
            </w:rPr>
          </w:pPr>
          <w:r w:rsidRPr="008703DB">
            <w:rPr>
              <w:b/>
              <w:sz w:val="20"/>
              <w:szCs w:val="20"/>
              <w:lang w:val="es-ES"/>
            </w:rPr>
            <w:t>FORMATO</w:t>
          </w:r>
        </w:p>
      </w:tc>
      <w:tc>
        <w:tcPr>
          <w:tcW w:w="3709" w:type="dxa"/>
          <w:vMerge w:val="restart"/>
          <w:shd w:val="clear" w:color="auto" w:fill="FFFFFF"/>
          <w:vAlign w:val="center"/>
        </w:tcPr>
        <w:p w14:paraId="2F035D6E" w14:textId="77777777" w:rsidR="00476E89" w:rsidRPr="00476E89" w:rsidRDefault="00476E89" w:rsidP="00476E89">
          <w:pPr>
            <w:pStyle w:val="Encabezado"/>
            <w:jc w:val="center"/>
            <w:rPr>
              <w:b/>
              <w:lang w:val="es-ES"/>
            </w:rPr>
          </w:pPr>
          <w:r w:rsidRPr="00476E89">
            <w:rPr>
              <w:b/>
              <w:lang w:val="es-ES"/>
            </w:rPr>
            <w:t>ACTA</w:t>
          </w:r>
        </w:p>
      </w:tc>
      <w:tc>
        <w:tcPr>
          <w:tcW w:w="1719" w:type="dxa"/>
          <w:shd w:val="clear" w:color="auto" w:fill="FFFFFF"/>
          <w:vAlign w:val="center"/>
        </w:tcPr>
        <w:p w14:paraId="2F2400D4" w14:textId="77777777" w:rsidR="00476E89" w:rsidRPr="00476E89" w:rsidRDefault="00476E89" w:rsidP="00476E89">
          <w:pPr>
            <w:pStyle w:val="Encabezado"/>
            <w:jc w:val="center"/>
            <w:rPr>
              <w:b/>
              <w:lang w:val="es-ES"/>
            </w:rPr>
          </w:pPr>
          <w:r w:rsidRPr="00476E89">
            <w:rPr>
              <w:b/>
              <w:lang w:val="es-ES"/>
            </w:rPr>
            <w:t>PÁGINA</w:t>
          </w:r>
        </w:p>
      </w:tc>
      <w:tc>
        <w:tcPr>
          <w:tcW w:w="1559" w:type="dxa"/>
          <w:shd w:val="clear" w:color="auto" w:fill="FFFFFF"/>
          <w:vAlign w:val="center"/>
        </w:tcPr>
        <w:p w14:paraId="1340A3E1" w14:textId="77777777" w:rsidR="00476E89" w:rsidRPr="00476E89" w:rsidRDefault="00476E89" w:rsidP="00476E89">
          <w:pPr>
            <w:pStyle w:val="Encabezado"/>
            <w:jc w:val="center"/>
            <w:rPr>
              <w:lang w:val="es-ES"/>
            </w:rPr>
          </w:pPr>
          <w:r w:rsidRPr="00476E89">
            <w:rPr>
              <w:b/>
              <w:bCs/>
              <w:lang w:val="es-ES"/>
            </w:rPr>
            <w:fldChar w:fldCharType="begin"/>
          </w:r>
          <w:r w:rsidRPr="00476E89">
            <w:rPr>
              <w:b/>
              <w:bCs/>
              <w:lang w:val="es-ES"/>
            </w:rPr>
            <w:instrText xml:space="preserve"> PAGE </w:instrText>
          </w:r>
          <w:r w:rsidRPr="00476E89">
            <w:rPr>
              <w:b/>
              <w:bCs/>
              <w:lang w:val="es-ES"/>
            </w:rPr>
            <w:fldChar w:fldCharType="separate"/>
          </w:r>
          <w:r w:rsidR="006E7980">
            <w:rPr>
              <w:b/>
              <w:bCs/>
              <w:noProof/>
              <w:lang w:val="es-ES"/>
            </w:rPr>
            <w:t>2</w:t>
          </w:r>
          <w:r w:rsidRPr="00476E89">
            <w:fldChar w:fldCharType="end"/>
          </w:r>
          <w:r w:rsidRPr="00476E89">
            <w:rPr>
              <w:b/>
              <w:bCs/>
              <w:lang w:val="es-ES"/>
            </w:rPr>
            <w:t xml:space="preserve"> de </w:t>
          </w:r>
          <w:r w:rsidRPr="00476E89">
            <w:rPr>
              <w:b/>
              <w:bCs/>
              <w:lang w:val="es-ES"/>
            </w:rPr>
            <w:fldChar w:fldCharType="begin"/>
          </w:r>
          <w:r w:rsidRPr="00476E89">
            <w:rPr>
              <w:b/>
              <w:bCs/>
              <w:lang w:val="es-ES"/>
            </w:rPr>
            <w:instrText xml:space="preserve"> NUMPAGES  </w:instrText>
          </w:r>
          <w:r w:rsidRPr="00476E89">
            <w:rPr>
              <w:b/>
              <w:bCs/>
              <w:lang w:val="es-ES"/>
            </w:rPr>
            <w:fldChar w:fldCharType="separate"/>
          </w:r>
          <w:r w:rsidR="006E7980">
            <w:rPr>
              <w:b/>
              <w:bCs/>
              <w:noProof/>
              <w:lang w:val="es-ES"/>
            </w:rPr>
            <w:t>2</w:t>
          </w:r>
          <w:r w:rsidRPr="00476E89">
            <w:fldChar w:fldCharType="end"/>
          </w:r>
        </w:p>
      </w:tc>
    </w:tr>
    <w:tr w:rsidR="00476E89" w:rsidRPr="00476E89" w14:paraId="04DD0C39" w14:textId="77777777" w:rsidTr="002C33AA">
      <w:trPr>
        <w:cantSplit/>
        <w:trHeight w:val="409"/>
      </w:trPr>
      <w:tc>
        <w:tcPr>
          <w:tcW w:w="2689" w:type="dxa"/>
          <w:vMerge/>
        </w:tcPr>
        <w:p w14:paraId="51ABAC7F" w14:textId="77777777" w:rsidR="00476E89" w:rsidRPr="00476E89" w:rsidRDefault="00476E89" w:rsidP="00476E89">
          <w:pPr>
            <w:pStyle w:val="Encabezado"/>
            <w:rPr>
              <w:lang w:val="es-ES"/>
            </w:rPr>
          </w:pPr>
        </w:p>
      </w:tc>
      <w:tc>
        <w:tcPr>
          <w:tcW w:w="1240" w:type="dxa"/>
          <w:vMerge/>
          <w:shd w:val="clear" w:color="auto" w:fill="FFFFFF"/>
        </w:tcPr>
        <w:p w14:paraId="42056B77" w14:textId="77777777" w:rsidR="00476E89" w:rsidRPr="00476E89" w:rsidRDefault="00476E89" w:rsidP="00476E89">
          <w:pPr>
            <w:pStyle w:val="Encabezado"/>
            <w:jc w:val="center"/>
            <w:rPr>
              <w:b/>
              <w:lang w:val="es-ES"/>
            </w:rPr>
          </w:pPr>
        </w:p>
      </w:tc>
      <w:tc>
        <w:tcPr>
          <w:tcW w:w="3709" w:type="dxa"/>
          <w:vMerge/>
          <w:shd w:val="clear" w:color="auto" w:fill="FFFFFF"/>
        </w:tcPr>
        <w:p w14:paraId="64F87A36" w14:textId="77777777" w:rsidR="00476E89" w:rsidRPr="00476E89" w:rsidRDefault="00476E89" w:rsidP="00476E89">
          <w:pPr>
            <w:pStyle w:val="Encabezado"/>
            <w:jc w:val="center"/>
            <w:rPr>
              <w:lang w:val="es-ES"/>
            </w:rPr>
          </w:pPr>
        </w:p>
      </w:tc>
      <w:tc>
        <w:tcPr>
          <w:tcW w:w="1719" w:type="dxa"/>
          <w:shd w:val="clear" w:color="auto" w:fill="FFFFFF"/>
          <w:vAlign w:val="center"/>
        </w:tcPr>
        <w:p w14:paraId="2B755C7C" w14:textId="77777777" w:rsidR="00476E89" w:rsidRPr="00476E89" w:rsidRDefault="00476E89" w:rsidP="00476E89">
          <w:pPr>
            <w:pStyle w:val="Encabezado"/>
            <w:jc w:val="center"/>
            <w:rPr>
              <w:b/>
              <w:lang w:val="es-ES"/>
            </w:rPr>
          </w:pPr>
          <w:r w:rsidRPr="00476E89">
            <w:rPr>
              <w:b/>
              <w:lang w:val="es-ES"/>
            </w:rPr>
            <w:t>FECHA VIGENCIA</w:t>
          </w:r>
        </w:p>
      </w:tc>
      <w:tc>
        <w:tcPr>
          <w:tcW w:w="1559" w:type="dxa"/>
          <w:shd w:val="clear" w:color="auto" w:fill="FFFFFF"/>
          <w:vAlign w:val="center"/>
        </w:tcPr>
        <w:p w14:paraId="5069C5FB" w14:textId="45AC2EAB" w:rsidR="00476E89" w:rsidRPr="00476E89" w:rsidRDefault="00CF4747" w:rsidP="00476E89">
          <w:pPr>
            <w:pStyle w:val="Encabezado"/>
            <w:jc w:val="center"/>
            <w:rPr>
              <w:b/>
              <w:lang w:val="es-ES"/>
            </w:rPr>
          </w:pPr>
          <w:r>
            <w:rPr>
              <w:b/>
              <w:lang w:val="es-ES"/>
            </w:rPr>
            <w:t>0</w:t>
          </w:r>
          <w:r w:rsidR="00D469D1">
            <w:rPr>
              <w:b/>
              <w:lang w:val="es-ES"/>
            </w:rPr>
            <w:t>4</w:t>
          </w:r>
          <w:r w:rsidR="006C7CE4" w:rsidRPr="006C7CE4">
            <w:rPr>
              <w:b/>
              <w:lang w:val="es-ES"/>
            </w:rPr>
            <w:t>/0</w:t>
          </w:r>
          <w:r w:rsidR="00D469D1">
            <w:rPr>
              <w:b/>
              <w:lang w:val="es-ES"/>
            </w:rPr>
            <w:t>7</w:t>
          </w:r>
          <w:r w:rsidR="006C7CE4" w:rsidRPr="006C7CE4">
            <w:rPr>
              <w:b/>
              <w:lang w:val="es-ES"/>
            </w:rPr>
            <w:t>/202</w:t>
          </w:r>
          <w:r w:rsidR="00D469D1">
            <w:rPr>
              <w:b/>
              <w:lang w:val="es-ES"/>
            </w:rPr>
            <w:t>4</w:t>
          </w:r>
        </w:p>
      </w:tc>
    </w:tr>
  </w:tbl>
  <w:p w14:paraId="2F2A989C" w14:textId="77777777" w:rsidR="00476E89" w:rsidRPr="002C33AA" w:rsidRDefault="00476E89">
    <w:pPr>
      <w:pStyle w:val="Encabezad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967"/>
    <w:multiLevelType w:val="hybridMultilevel"/>
    <w:tmpl w:val="EF648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65966"/>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364910"/>
    <w:multiLevelType w:val="multilevel"/>
    <w:tmpl w:val="65E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53F68"/>
    <w:multiLevelType w:val="multilevel"/>
    <w:tmpl w:val="6F8CD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244708"/>
    <w:multiLevelType w:val="multilevel"/>
    <w:tmpl w:val="A766A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113C12"/>
    <w:multiLevelType w:val="multilevel"/>
    <w:tmpl w:val="9EE2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432578"/>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B92B76"/>
    <w:multiLevelType w:val="multilevel"/>
    <w:tmpl w:val="386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01C73"/>
    <w:multiLevelType w:val="hybridMultilevel"/>
    <w:tmpl w:val="02BAE1B4"/>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D4355E"/>
    <w:multiLevelType w:val="multilevel"/>
    <w:tmpl w:val="05C0F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16DDC"/>
    <w:multiLevelType w:val="multilevel"/>
    <w:tmpl w:val="B47C7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6E1554"/>
    <w:multiLevelType w:val="multilevel"/>
    <w:tmpl w:val="B2C4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8868EB"/>
    <w:multiLevelType w:val="multilevel"/>
    <w:tmpl w:val="BC84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A3381A"/>
    <w:multiLevelType w:val="hybridMultilevel"/>
    <w:tmpl w:val="FEEA1A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737BA2"/>
    <w:multiLevelType w:val="multilevel"/>
    <w:tmpl w:val="9544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175588"/>
    <w:multiLevelType w:val="hybridMultilevel"/>
    <w:tmpl w:val="3BAA672C"/>
    <w:lvl w:ilvl="0" w:tplc="715EC61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E6A39F0"/>
    <w:multiLevelType w:val="hybridMultilevel"/>
    <w:tmpl w:val="D7A2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E6440"/>
    <w:multiLevelType w:val="hybridMultilevel"/>
    <w:tmpl w:val="92F2F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292BF2"/>
    <w:multiLevelType w:val="multilevel"/>
    <w:tmpl w:val="36D0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764A77"/>
    <w:multiLevelType w:val="multilevel"/>
    <w:tmpl w:val="F2A4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CD1192"/>
    <w:multiLevelType w:val="hybridMultilevel"/>
    <w:tmpl w:val="73A4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D7CA3"/>
    <w:multiLevelType w:val="hybridMultilevel"/>
    <w:tmpl w:val="DF4C278C"/>
    <w:lvl w:ilvl="0" w:tplc="7B9212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6220FF"/>
    <w:multiLevelType w:val="hybridMultilevel"/>
    <w:tmpl w:val="DB0E4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514F38"/>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10574"/>
    <w:multiLevelType w:val="multilevel"/>
    <w:tmpl w:val="240A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D827A2"/>
    <w:multiLevelType w:val="hybridMultilevel"/>
    <w:tmpl w:val="3BE8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B510F"/>
    <w:multiLevelType w:val="hybridMultilevel"/>
    <w:tmpl w:val="8F66CD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E727C1"/>
    <w:multiLevelType w:val="multilevel"/>
    <w:tmpl w:val="9E7E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43455B"/>
    <w:multiLevelType w:val="hybridMultilevel"/>
    <w:tmpl w:val="033ED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60631"/>
    <w:multiLevelType w:val="hybridMultilevel"/>
    <w:tmpl w:val="D5CED75C"/>
    <w:lvl w:ilvl="0" w:tplc="8CC874B8">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F20582"/>
    <w:multiLevelType w:val="hybridMultilevel"/>
    <w:tmpl w:val="A9B6210C"/>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15:restartNumberingAfterBreak="0">
    <w:nsid w:val="7A6E25C8"/>
    <w:multiLevelType w:val="multilevel"/>
    <w:tmpl w:val="2E2C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987616"/>
    <w:multiLevelType w:val="hybridMultilevel"/>
    <w:tmpl w:val="92F2F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225E87"/>
    <w:multiLevelType w:val="hybridMultilevel"/>
    <w:tmpl w:val="E92E07B8"/>
    <w:lvl w:ilvl="0" w:tplc="F8E64B1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29"/>
  </w:num>
  <w:num w:numId="3">
    <w:abstractNumId w:val="33"/>
  </w:num>
  <w:num w:numId="4">
    <w:abstractNumId w:val="15"/>
  </w:num>
  <w:num w:numId="5">
    <w:abstractNumId w:val="8"/>
  </w:num>
  <w:num w:numId="6">
    <w:abstractNumId w:val="32"/>
  </w:num>
  <w:num w:numId="7">
    <w:abstractNumId w:val="19"/>
  </w:num>
  <w:num w:numId="8">
    <w:abstractNumId w:val="7"/>
  </w:num>
  <w:num w:numId="9">
    <w:abstractNumId w:val="17"/>
  </w:num>
  <w:num w:numId="10">
    <w:abstractNumId w:val="6"/>
  </w:num>
  <w:num w:numId="11">
    <w:abstractNumId w:val="1"/>
  </w:num>
  <w:num w:numId="12">
    <w:abstractNumId w:val="26"/>
  </w:num>
  <w:num w:numId="13">
    <w:abstractNumId w:val="24"/>
  </w:num>
  <w:num w:numId="14">
    <w:abstractNumId w:val="23"/>
  </w:num>
  <w:num w:numId="15">
    <w:abstractNumId w:val="25"/>
  </w:num>
  <w:num w:numId="16">
    <w:abstractNumId w:val="16"/>
  </w:num>
  <w:num w:numId="17">
    <w:abstractNumId w:val="22"/>
  </w:num>
  <w:num w:numId="18">
    <w:abstractNumId w:val="20"/>
  </w:num>
  <w:num w:numId="19">
    <w:abstractNumId w:val="0"/>
  </w:num>
  <w:num w:numId="20">
    <w:abstractNumId w:val="28"/>
  </w:num>
  <w:num w:numId="21">
    <w:abstractNumId w:val="2"/>
  </w:num>
  <w:num w:numId="22">
    <w:abstractNumId w:val="31"/>
  </w:num>
  <w:num w:numId="23">
    <w:abstractNumId w:val="18"/>
  </w:num>
  <w:num w:numId="24">
    <w:abstractNumId w:val="27"/>
  </w:num>
  <w:num w:numId="25">
    <w:abstractNumId w:val="4"/>
  </w:num>
  <w:num w:numId="26">
    <w:abstractNumId w:val="5"/>
  </w:num>
  <w:num w:numId="27">
    <w:abstractNumId w:val="3"/>
  </w:num>
  <w:num w:numId="28">
    <w:abstractNumId w:val="10"/>
  </w:num>
  <w:num w:numId="29">
    <w:abstractNumId w:val="14"/>
  </w:num>
  <w:num w:numId="30">
    <w:abstractNumId w:val="11"/>
  </w:num>
  <w:num w:numId="31">
    <w:abstractNumId w:val="30"/>
  </w:num>
  <w:num w:numId="32">
    <w:abstractNumId w:val="13"/>
  </w:num>
  <w:num w:numId="33">
    <w:abstractNumId w:val="12"/>
  </w:num>
  <w:num w:numId="3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89"/>
    <w:rsid w:val="0000033E"/>
    <w:rsid w:val="00001DA1"/>
    <w:rsid w:val="00003754"/>
    <w:rsid w:val="00003E5C"/>
    <w:rsid w:val="00004CF5"/>
    <w:rsid w:val="00004E72"/>
    <w:rsid w:val="00006829"/>
    <w:rsid w:val="0000712F"/>
    <w:rsid w:val="0001088F"/>
    <w:rsid w:val="00010F91"/>
    <w:rsid w:val="0001146B"/>
    <w:rsid w:val="00013965"/>
    <w:rsid w:val="00015097"/>
    <w:rsid w:val="000154C5"/>
    <w:rsid w:val="00015913"/>
    <w:rsid w:val="00016EC1"/>
    <w:rsid w:val="00017BCA"/>
    <w:rsid w:val="0002047D"/>
    <w:rsid w:val="00020930"/>
    <w:rsid w:val="00022A22"/>
    <w:rsid w:val="0002580F"/>
    <w:rsid w:val="00026AF4"/>
    <w:rsid w:val="00026E53"/>
    <w:rsid w:val="000304F2"/>
    <w:rsid w:val="00030A17"/>
    <w:rsid w:val="00031E2A"/>
    <w:rsid w:val="000339EA"/>
    <w:rsid w:val="00034B52"/>
    <w:rsid w:val="00034B99"/>
    <w:rsid w:val="0003714E"/>
    <w:rsid w:val="000373D2"/>
    <w:rsid w:val="000410D9"/>
    <w:rsid w:val="00041231"/>
    <w:rsid w:val="0004130B"/>
    <w:rsid w:val="00043586"/>
    <w:rsid w:val="00043593"/>
    <w:rsid w:val="000440F9"/>
    <w:rsid w:val="00051AF9"/>
    <w:rsid w:val="00052D1D"/>
    <w:rsid w:val="0005357D"/>
    <w:rsid w:val="00055635"/>
    <w:rsid w:val="000556FB"/>
    <w:rsid w:val="00055770"/>
    <w:rsid w:val="0005752F"/>
    <w:rsid w:val="00057741"/>
    <w:rsid w:val="00066316"/>
    <w:rsid w:val="00067980"/>
    <w:rsid w:val="00067F2E"/>
    <w:rsid w:val="00071170"/>
    <w:rsid w:val="0007187D"/>
    <w:rsid w:val="00073007"/>
    <w:rsid w:val="00076722"/>
    <w:rsid w:val="00077481"/>
    <w:rsid w:val="00083409"/>
    <w:rsid w:val="00085020"/>
    <w:rsid w:val="000860F1"/>
    <w:rsid w:val="00086EF5"/>
    <w:rsid w:val="00086F83"/>
    <w:rsid w:val="00087457"/>
    <w:rsid w:val="000877A8"/>
    <w:rsid w:val="0009102F"/>
    <w:rsid w:val="000920BD"/>
    <w:rsid w:val="00094C25"/>
    <w:rsid w:val="00094C94"/>
    <w:rsid w:val="00096F8C"/>
    <w:rsid w:val="0009769B"/>
    <w:rsid w:val="00097B23"/>
    <w:rsid w:val="000A083E"/>
    <w:rsid w:val="000A3293"/>
    <w:rsid w:val="000A4FAC"/>
    <w:rsid w:val="000A5649"/>
    <w:rsid w:val="000A5DFD"/>
    <w:rsid w:val="000A6198"/>
    <w:rsid w:val="000A6ED4"/>
    <w:rsid w:val="000B0151"/>
    <w:rsid w:val="000B50E1"/>
    <w:rsid w:val="000B7EA0"/>
    <w:rsid w:val="000C0110"/>
    <w:rsid w:val="000C12C5"/>
    <w:rsid w:val="000C2910"/>
    <w:rsid w:val="000C310F"/>
    <w:rsid w:val="000C3F60"/>
    <w:rsid w:val="000C433E"/>
    <w:rsid w:val="000C4C4C"/>
    <w:rsid w:val="000C53E1"/>
    <w:rsid w:val="000C6F5C"/>
    <w:rsid w:val="000D09E5"/>
    <w:rsid w:val="000D0F72"/>
    <w:rsid w:val="000D114B"/>
    <w:rsid w:val="000D1337"/>
    <w:rsid w:val="000D1860"/>
    <w:rsid w:val="000D1B59"/>
    <w:rsid w:val="000D2551"/>
    <w:rsid w:val="000D26C8"/>
    <w:rsid w:val="000D2AA1"/>
    <w:rsid w:val="000D2BE2"/>
    <w:rsid w:val="000D36D9"/>
    <w:rsid w:val="000D3F76"/>
    <w:rsid w:val="000D4604"/>
    <w:rsid w:val="000D72C9"/>
    <w:rsid w:val="000D7AA7"/>
    <w:rsid w:val="000D7B4E"/>
    <w:rsid w:val="000E1F50"/>
    <w:rsid w:val="000E268D"/>
    <w:rsid w:val="000E5CF4"/>
    <w:rsid w:val="000E6CE8"/>
    <w:rsid w:val="000F1247"/>
    <w:rsid w:val="000F1B3C"/>
    <w:rsid w:val="000F31BE"/>
    <w:rsid w:val="000F3E76"/>
    <w:rsid w:val="000F448B"/>
    <w:rsid w:val="000F4C98"/>
    <w:rsid w:val="000F4E01"/>
    <w:rsid w:val="000F53F1"/>
    <w:rsid w:val="000F57A1"/>
    <w:rsid w:val="000F5AAF"/>
    <w:rsid w:val="000F652D"/>
    <w:rsid w:val="001042C3"/>
    <w:rsid w:val="00104DA1"/>
    <w:rsid w:val="00107A62"/>
    <w:rsid w:val="001112BE"/>
    <w:rsid w:val="001120A7"/>
    <w:rsid w:val="001127F2"/>
    <w:rsid w:val="00113EF3"/>
    <w:rsid w:val="00114D96"/>
    <w:rsid w:val="00115BC5"/>
    <w:rsid w:val="00117B5E"/>
    <w:rsid w:val="00120B43"/>
    <w:rsid w:val="00121771"/>
    <w:rsid w:val="001221FD"/>
    <w:rsid w:val="00122434"/>
    <w:rsid w:val="00122719"/>
    <w:rsid w:val="00124544"/>
    <w:rsid w:val="00125755"/>
    <w:rsid w:val="00125B7F"/>
    <w:rsid w:val="0012636A"/>
    <w:rsid w:val="00127249"/>
    <w:rsid w:val="0012749B"/>
    <w:rsid w:val="001316F6"/>
    <w:rsid w:val="00132F01"/>
    <w:rsid w:val="001342D0"/>
    <w:rsid w:val="00142651"/>
    <w:rsid w:val="00143C3D"/>
    <w:rsid w:val="00143DDF"/>
    <w:rsid w:val="00144646"/>
    <w:rsid w:val="001447D0"/>
    <w:rsid w:val="00145836"/>
    <w:rsid w:val="001472F8"/>
    <w:rsid w:val="00147966"/>
    <w:rsid w:val="00152A2D"/>
    <w:rsid w:val="00153C9B"/>
    <w:rsid w:val="00155015"/>
    <w:rsid w:val="00155E12"/>
    <w:rsid w:val="00155FE7"/>
    <w:rsid w:val="001564F1"/>
    <w:rsid w:val="00162741"/>
    <w:rsid w:val="0016399C"/>
    <w:rsid w:val="0016443E"/>
    <w:rsid w:val="001653FF"/>
    <w:rsid w:val="001657A9"/>
    <w:rsid w:val="00166F05"/>
    <w:rsid w:val="0017212A"/>
    <w:rsid w:val="00172748"/>
    <w:rsid w:val="00173355"/>
    <w:rsid w:val="00174739"/>
    <w:rsid w:val="001748C6"/>
    <w:rsid w:val="00174C53"/>
    <w:rsid w:val="00175ED7"/>
    <w:rsid w:val="00176450"/>
    <w:rsid w:val="00184D60"/>
    <w:rsid w:val="001868F3"/>
    <w:rsid w:val="00186984"/>
    <w:rsid w:val="00192193"/>
    <w:rsid w:val="00192D13"/>
    <w:rsid w:val="00193355"/>
    <w:rsid w:val="0019365C"/>
    <w:rsid w:val="0019408D"/>
    <w:rsid w:val="001A1065"/>
    <w:rsid w:val="001A2C0C"/>
    <w:rsid w:val="001A2CAF"/>
    <w:rsid w:val="001A3333"/>
    <w:rsid w:val="001A3ED8"/>
    <w:rsid w:val="001A6A9B"/>
    <w:rsid w:val="001B0B60"/>
    <w:rsid w:val="001B11DE"/>
    <w:rsid w:val="001B13EC"/>
    <w:rsid w:val="001B198D"/>
    <w:rsid w:val="001B1C6D"/>
    <w:rsid w:val="001B4644"/>
    <w:rsid w:val="001B7DFC"/>
    <w:rsid w:val="001C3011"/>
    <w:rsid w:val="001C3311"/>
    <w:rsid w:val="001C3615"/>
    <w:rsid w:val="001C5514"/>
    <w:rsid w:val="001C59D4"/>
    <w:rsid w:val="001D0006"/>
    <w:rsid w:val="001D0265"/>
    <w:rsid w:val="001D15FD"/>
    <w:rsid w:val="001D353B"/>
    <w:rsid w:val="001D4D8B"/>
    <w:rsid w:val="001D5327"/>
    <w:rsid w:val="001D662B"/>
    <w:rsid w:val="001E055C"/>
    <w:rsid w:val="001E139A"/>
    <w:rsid w:val="001E3001"/>
    <w:rsid w:val="001E36AE"/>
    <w:rsid w:val="001E3774"/>
    <w:rsid w:val="001E41C6"/>
    <w:rsid w:val="001E54CD"/>
    <w:rsid w:val="001E7B69"/>
    <w:rsid w:val="001E7D69"/>
    <w:rsid w:val="001F1A8A"/>
    <w:rsid w:val="001F2D97"/>
    <w:rsid w:val="001F3815"/>
    <w:rsid w:val="001F47C0"/>
    <w:rsid w:val="001F65A0"/>
    <w:rsid w:val="001F67DF"/>
    <w:rsid w:val="001F71C5"/>
    <w:rsid w:val="0020003D"/>
    <w:rsid w:val="00200CEF"/>
    <w:rsid w:val="00203452"/>
    <w:rsid w:val="00203495"/>
    <w:rsid w:val="00204B49"/>
    <w:rsid w:val="00206A73"/>
    <w:rsid w:val="0020759F"/>
    <w:rsid w:val="002078BD"/>
    <w:rsid w:val="002101C0"/>
    <w:rsid w:val="00210637"/>
    <w:rsid w:val="00211175"/>
    <w:rsid w:val="00211D9F"/>
    <w:rsid w:val="00212B24"/>
    <w:rsid w:val="0021316F"/>
    <w:rsid w:val="00213B81"/>
    <w:rsid w:val="00213BAD"/>
    <w:rsid w:val="00213E1E"/>
    <w:rsid w:val="0021670C"/>
    <w:rsid w:val="00217C7D"/>
    <w:rsid w:val="00220F5F"/>
    <w:rsid w:val="00222198"/>
    <w:rsid w:val="00222CF6"/>
    <w:rsid w:val="00222EAE"/>
    <w:rsid w:val="00225DA7"/>
    <w:rsid w:val="00225F09"/>
    <w:rsid w:val="00230047"/>
    <w:rsid w:val="00233C07"/>
    <w:rsid w:val="00237563"/>
    <w:rsid w:val="00241A44"/>
    <w:rsid w:val="002421CC"/>
    <w:rsid w:val="00243C60"/>
    <w:rsid w:val="0024596B"/>
    <w:rsid w:val="00246966"/>
    <w:rsid w:val="0025100B"/>
    <w:rsid w:val="0025185F"/>
    <w:rsid w:val="00251E47"/>
    <w:rsid w:val="00251FC2"/>
    <w:rsid w:val="00253326"/>
    <w:rsid w:val="00253DCF"/>
    <w:rsid w:val="0025445B"/>
    <w:rsid w:val="00255CC6"/>
    <w:rsid w:val="00255E21"/>
    <w:rsid w:val="00256E9B"/>
    <w:rsid w:val="0025782A"/>
    <w:rsid w:val="00257D9C"/>
    <w:rsid w:val="002601AC"/>
    <w:rsid w:val="00262FA3"/>
    <w:rsid w:val="00263A2E"/>
    <w:rsid w:val="002646F8"/>
    <w:rsid w:val="00265C22"/>
    <w:rsid w:val="002667F9"/>
    <w:rsid w:val="00270C78"/>
    <w:rsid w:val="00272041"/>
    <w:rsid w:val="002725BA"/>
    <w:rsid w:val="0027335F"/>
    <w:rsid w:val="0027388F"/>
    <w:rsid w:val="002766E4"/>
    <w:rsid w:val="0028162D"/>
    <w:rsid w:val="002842D3"/>
    <w:rsid w:val="00285FC2"/>
    <w:rsid w:val="00287291"/>
    <w:rsid w:val="002878F9"/>
    <w:rsid w:val="00290256"/>
    <w:rsid w:val="00291E40"/>
    <w:rsid w:val="002924C2"/>
    <w:rsid w:val="0029290A"/>
    <w:rsid w:val="0029379D"/>
    <w:rsid w:val="00293F06"/>
    <w:rsid w:val="00294FF1"/>
    <w:rsid w:val="00295058"/>
    <w:rsid w:val="002962C6"/>
    <w:rsid w:val="00296A4D"/>
    <w:rsid w:val="002973D7"/>
    <w:rsid w:val="002A0F21"/>
    <w:rsid w:val="002A0F9D"/>
    <w:rsid w:val="002A10D4"/>
    <w:rsid w:val="002A21E1"/>
    <w:rsid w:val="002A39C5"/>
    <w:rsid w:val="002A4A79"/>
    <w:rsid w:val="002A4B03"/>
    <w:rsid w:val="002A5B00"/>
    <w:rsid w:val="002A5EA3"/>
    <w:rsid w:val="002A5FA1"/>
    <w:rsid w:val="002A68E4"/>
    <w:rsid w:val="002A7723"/>
    <w:rsid w:val="002B1ED7"/>
    <w:rsid w:val="002B23B3"/>
    <w:rsid w:val="002B2831"/>
    <w:rsid w:val="002B4058"/>
    <w:rsid w:val="002B4BF8"/>
    <w:rsid w:val="002B4F60"/>
    <w:rsid w:val="002B6780"/>
    <w:rsid w:val="002B6FF5"/>
    <w:rsid w:val="002C0BB2"/>
    <w:rsid w:val="002C12DD"/>
    <w:rsid w:val="002C168D"/>
    <w:rsid w:val="002C18C6"/>
    <w:rsid w:val="002C2C6D"/>
    <w:rsid w:val="002C33AA"/>
    <w:rsid w:val="002C432C"/>
    <w:rsid w:val="002C4397"/>
    <w:rsid w:val="002C4B4D"/>
    <w:rsid w:val="002C56AD"/>
    <w:rsid w:val="002C6312"/>
    <w:rsid w:val="002C64DF"/>
    <w:rsid w:val="002C7765"/>
    <w:rsid w:val="002C7D9B"/>
    <w:rsid w:val="002D049F"/>
    <w:rsid w:val="002D095D"/>
    <w:rsid w:val="002D0AE0"/>
    <w:rsid w:val="002D111A"/>
    <w:rsid w:val="002D1AD6"/>
    <w:rsid w:val="002D30CD"/>
    <w:rsid w:val="002D321D"/>
    <w:rsid w:val="002D3DC6"/>
    <w:rsid w:val="002D4249"/>
    <w:rsid w:val="002D4E37"/>
    <w:rsid w:val="002D662B"/>
    <w:rsid w:val="002D69E5"/>
    <w:rsid w:val="002D6DC5"/>
    <w:rsid w:val="002D71F7"/>
    <w:rsid w:val="002E058B"/>
    <w:rsid w:val="002E296F"/>
    <w:rsid w:val="002E30C5"/>
    <w:rsid w:val="002E5080"/>
    <w:rsid w:val="002E53FF"/>
    <w:rsid w:val="002E59FC"/>
    <w:rsid w:val="002E5F41"/>
    <w:rsid w:val="002E60B8"/>
    <w:rsid w:val="002E6CB7"/>
    <w:rsid w:val="002F114B"/>
    <w:rsid w:val="002F1BF9"/>
    <w:rsid w:val="002F2FD5"/>
    <w:rsid w:val="002F340B"/>
    <w:rsid w:val="002F364F"/>
    <w:rsid w:val="002F49EC"/>
    <w:rsid w:val="002F4D5C"/>
    <w:rsid w:val="002F548C"/>
    <w:rsid w:val="002F6BFF"/>
    <w:rsid w:val="002F7FE2"/>
    <w:rsid w:val="00300BBB"/>
    <w:rsid w:val="0030139C"/>
    <w:rsid w:val="00301940"/>
    <w:rsid w:val="00301E27"/>
    <w:rsid w:val="00302C03"/>
    <w:rsid w:val="0030430E"/>
    <w:rsid w:val="0030512D"/>
    <w:rsid w:val="00306158"/>
    <w:rsid w:val="00306D8C"/>
    <w:rsid w:val="00310C52"/>
    <w:rsid w:val="00311C45"/>
    <w:rsid w:val="00313C98"/>
    <w:rsid w:val="003140D4"/>
    <w:rsid w:val="00314955"/>
    <w:rsid w:val="00314C39"/>
    <w:rsid w:val="003151A1"/>
    <w:rsid w:val="00316FB4"/>
    <w:rsid w:val="003172BA"/>
    <w:rsid w:val="00317B2C"/>
    <w:rsid w:val="00321443"/>
    <w:rsid w:val="003219DA"/>
    <w:rsid w:val="00322093"/>
    <w:rsid w:val="003223AA"/>
    <w:rsid w:val="00323586"/>
    <w:rsid w:val="00323661"/>
    <w:rsid w:val="0032455D"/>
    <w:rsid w:val="0032475B"/>
    <w:rsid w:val="00327098"/>
    <w:rsid w:val="003274AB"/>
    <w:rsid w:val="00331464"/>
    <w:rsid w:val="00331523"/>
    <w:rsid w:val="0033231A"/>
    <w:rsid w:val="003330AA"/>
    <w:rsid w:val="00336F7D"/>
    <w:rsid w:val="00337E13"/>
    <w:rsid w:val="00340B07"/>
    <w:rsid w:val="0034292E"/>
    <w:rsid w:val="0034332E"/>
    <w:rsid w:val="0034384C"/>
    <w:rsid w:val="00344564"/>
    <w:rsid w:val="0034488A"/>
    <w:rsid w:val="00345D68"/>
    <w:rsid w:val="00345DA9"/>
    <w:rsid w:val="00345F01"/>
    <w:rsid w:val="00351355"/>
    <w:rsid w:val="0035157B"/>
    <w:rsid w:val="003516DD"/>
    <w:rsid w:val="00351CFD"/>
    <w:rsid w:val="00352DAE"/>
    <w:rsid w:val="0035318F"/>
    <w:rsid w:val="003531E3"/>
    <w:rsid w:val="0036033A"/>
    <w:rsid w:val="00363DA0"/>
    <w:rsid w:val="003663C5"/>
    <w:rsid w:val="00370EE9"/>
    <w:rsid w:val="00370FF2"/>
    <w:rsid w:val="00371BCB"/>
    <w:rsid w:val="00374AE8"/>
    <w:rsid w:val="00375625"/>
    <w:rsid w:val="00383C77"/>
    <w:rsid w:val="00383F7F"/>
    <w:rsid w:val="0038707B"/>
    <w:rsid w:val="003902CF"/>
    <w:rsid w:val="00390B97"/>
    <w:rsid w:val="00390E46"/>
    <w:rsid w:val="00392275"/>
    <w:rsid w:val="003929AA"/>
    <w:rsid w:val="00393423"/>
    <w:rsid w:val="0039387F"/>
    <w:rsid w:val="0039400A"/>
    <w:rsid w:val="003946F8"/>
    <w:rsid w:val="0039482E"/>
    <w:rsid w:val="00395A5F"/>
    <w:rsid w:val="003964A7"/>
    <w:rsid w:val="003969FA"/>
    <w:rsid w:val="00397685"/>
    <w:rsid w:val="003A087F"/>
    <w:rsid w:val="003A1BC2"/>
    <w:rsid w:val="003A2167"/>
    <w:rsid w:val="003A299D"/>
    <w:rsid w:val="003A4457"/>
    <w:rsid w:val="003A46A7"/>
    <w:rsid w:val="003A4777"/>
    <w:rsid w:val="003A5AC4"/>
    <w:rsid w:val="003A670D"/>
    <w:rsid w:val="003A680A"/>
    <w:rsid w:val="003A77B8"/>
    <w:rsid w:val="003B466B"/>
    <w:rsid w:val="003B5818"/>
    <w:rsid w:val="003B5C64"/>
    <w:rsid w:val="003B68C9"/>
    <w:rsid w:val="003B6B73"/>
    <w:rsid w:val="003B7905"/>
    <w:rsid w:val="003B79F0"/>
    <w:rsid w:val="003C0414"/>
    <w:rsid w:val="003C0904"/>
    <w:rsid w:val="003C09EC"/>
    <w:rsid w:val="003C1B22"/>
    <w:rsid w:val="003C5BCB"/>
    <w:rsid w:val="003C6130"/>
    <w:rsid w:val="003C618D"/>
    <w:rsid w:val="003C6743"/>
    <w:rsid w:val="003C6CEA"/>
    <w:rsid w:val="003C78C5"/>
    <w:rsid w:val="003C7920"/>
    <w:rsid w:val="003C7C55"/>
    <w:rsid w:val="003D4A85"/>
    <w:rsid w:val="003D4EE4"/>
    <w:rsid w:val="003D7484"/>
    <w:rsid w:val="003E055A"/>
    <w:rsid w:val="003E0CF6"/>
    <w:rsid w:val="003E10AA"/>
    <w:rsid w:val="003E2889"/>
    <w:rsid w:val="003E2FE6"/>
    <w:rsid w:val="003E3961"/>
    <w:rsid w:val="003E420F"/>
    <w:rsid w:val="003E54CD"/>
    <w:rsid w:val="003E60B7"/>
    <w:rsid w:val="003E624D"/>
    <w:rsid w:val="003E736F"/>
    <w:rsid w:val="003E7692"/>
    <w:rsid w:val="003E76B0"/>
    <w:rsid w:val="003F23FE"/>
    <w:rsid w:val="003F3BB9"/>
    <w:rsid w:val="003F4823"/>
    <w:rsid w:val="003F4B7D"/>
    <w:rsid w:val="003F58FF"/>
    <w:rsid w:val="00400B19"/>
    <w:rsid w:val="00401A8C"/>
    <w:rsid w:val="004026C9"/>
    <w:rsid w:val="0040426D"/>
    <w:rsid w:val="00406D6C"/>
    <w:rsid w:val="0040774D"/>
    <w:rsid w:val="00410200"/>
    <w:rsid w:val="00410326"/>
    <w:rsid w:val="00412DF6"/>
    <w:rsid w:val="00413969"/>
    <w:rsid w:val="00414CF1"/>
    <w:rsid w:val="004170D6"/>
    <w:rsid w:val="0041732D"/>
    <w:rsid w:val="004173D5"/>
    <w:rsid w:val="00420500"/>
    <w:rsid w:val="00422579"/>
    <w:rsid w:val="004240C2"/>
    <w:rsid w:val="00424AB5"/>
    <w:rsid w:val="0042549C"/>
    <w:rsid w:val="00425DD1"/>
    <w:rsid w:val="00426BBA"/>
    <w:rsid w:val="0042709E"/>
    <w:rsid w:val="004329F7"/>
    <w:rsid w:val="004331A0"/>
    <w:rsid w:val="00433AFE"/>
    <w:rsid w:val="0043473F"/>
    <w:rsid w:val="00434DA8"/>
    <w:rsid w:val="004375E6"/>
    <w:rsid w:val="00437755"/>
    <w:rsid w:val="004379CA"/>
    <w:rsid w:val="00442B8E"/>
    <w:rsid w:val="0044345E"/>
    <w:rsid w:val="004434A8"/>
    <w:rsid w:val="0044567E"/>
    <w:rsid w:val="004468A3"/>
    <w:rsid w:val="004474D6"/>
    <w:rsid w:val="00447707"/>
    <w:rsid w:val="00447F6D"/>
    <w:rsid w:val="00450136"/>
    <w:rsid w:val="00451213"/>
    <w:rsid w:val="00451E9E"/>
    <w:rsid w:val="00451F2D"/>
    <w:rsid w:val="0045366E"/>
    <w:rsid w:val="00453E94"/>
    <w:rsid w:val="004543EC"/>
    <w:rsid w:val="0045796D"/>
    <w:rsid w:val="0046096A"/>
    <w:rsid w:val="004630DC"/>
    <w:rsid w:val="004669FC"/>
    <w:rsid w:val="00466C6E"/>
    <w:rsid w:val="004679E2"/>
    <w:rsid w:val="00471156"/>
    <w:rsid w:val="00471D2F"/>
    <w:rsid w:val="00471EA8"/>
    <w:rsid w:val="00472C17"/>
    <w:rsid w:val="00472EF7"/>
    <w:rsid w:val="004739D3"/>
    <w:rsid w:val="00474CAE"/>
    <w:rsid w:val="00474FC3"/>
    <w:rsid w:val="004756F9"/>
    <w:rsid w:val="00476E89"/>
    <w:rsid w:val="00477F7C"/>
    <w:rsid w:val="00480A5F"/>
    <w:rsid w:val="00482903"/>
    <w:rsid w:val="00482FEA"/>
    <w:rsid w:val="00485A53"/>
    <w:rsid w:val="00485D35"/>
    <w:rsid w:val="00486201"/>
    <w:rsid w:val="00490963"/>
    <w:rsid w:val="00490AA2"/>
    <w:rsid w:val="004923BD"/>
    <w:rsid w:val="00494CEE"/>
    <w:rsid w:val="004955E7"/>
    <w:rsid w:val="004A109B"/>
    <w:rsid w:val="004A21AF"/>
    <w:rsid w:val="004A2AB1"/>
    <w:rsid w:val="004A2BA5"/>
    <w:rsid w:val="004A2BF6"/>
    <w:rsid w:val="004A3DB4"/>
    <w:rsid w:val="004A4C32"/>
    <w:rsid w:val="004A4FBB"/>
    <w:rsid w:val="004A5226"/>
    <w:rsid w:val="004A6DC8"/>
    <w:rsid w:val="004A7862"/>
    <w:rsid w:val="004A7C08"/>
    <w:rsid w:val="004B1AC9"/>
    <w:rsid w:val="004B1D08"/>
    <w:rsid w:val="004B34AF"/>
    <w:rsid w:val="004B3771"/>
    <w:rsid w:val="004B4348"/>
    <w:rsid w:val="004B48BF"/>
    <w:rsid w:val="004B54CE"/>
    <w:rsid w:val="004B622F"/>
    <w:rsid w:val="004B7F46"/>
    <w:rsid w:val="004C0849"/>
    <w:rsid w:val="004C11F2"/>
    <w:rsid w:val="004C1DFF"/>
    <w:rsid w:val="004C40E6"/>
    <w:rsid w:val="004C4337"/>
    <w:rsid w:val="004C450A"/>
    <w:rsid w:val="004C59F0"/>
    <w:rsid w:val="004C5A31"/>
    <w:rsid w:val="004C79BC"/>
    <w:rsid w:val="004C7CCB"/>
    <w:rsid w:val="004C7FFB"/>
    <w:rsid w:val="004D0252"/>
    <w:rsid w:val="004D1D71"/>
    <w:rsid w:val="004D2119"/>
    <w:rsid w:val="004D2439"/>
    <w:rsid w:val="004D2A09"/>
    <w:rsid w:val="004D30C3"/>
    <w:rsid w:val="004D51B4"/>
    <w:rsid w:val="004D6E6A"/>
    <w:rsid w:val="004E0AF5"/>
    <w:rsid w:val="004E1212"/>
    <w:rsid w:val="004E404F"/>
    <w:rsid w:val="004E6FA1"/>
    <w:rsid w:val="004F02B5"/>
    <w:rsid w:val="004F34DD"/>
    <w:rsid w:val="004F35AE"/>
    <w:rsid w:val="004F3E02"/>
    <w:rsid w:val="004F5E8F"/>
    <w:rsid w:val="004F62BC"/>
    <w:rsid w:val="004F6373"/>
    <w:rsid w:val="004F6588"/>
    <w:rsid w:val="004F65A7"/>
    <w:rsid w:val="004F6742"/>
    <w:rsid w:val="004F68B4"/>
    <w:rsid w:val="005003B6"/>
    <w:rsid w:val="005011B0"/>
    <w:rsid w:val="005020AC"/>
    <w:rsid w:val="00503DBA"/>
    <w:rsid w:val="00504A7B"/>
    <w:rsid w:val="00504AE5"/>
    <w:rsid w:val="00504AEE"/>
    <w:rsid w:val="00504ECF"/>
    <w:rsid w:val="00506072"/>
    <w:rsid w:val="00507957"/>
    <w:rsid w:val="00507F79"/>
    <w:rsid w:val="0051003C"/>
    <w:rsid w:val="00510B12"/>
    <w:rsid w:val="00511A67"/>
    <w:rsid w:val="0051242D"/>
    <w:rsid w:val="005129ED"/>
    <w:rsid w:val="0051313C"/>
    <w:rsid w:val="005140EE"/>
    <w:rsid w:val="00516766"/>
    <w:rsid w:val="005203E3"/>
    <w:rsid w:val="0052168F"/>
    <w:rsid w:val="00521B41"/>
    <w:rsid w:val="00523300"/>
    <w:rsid w:val="0052487A"/>
    <w:rsid w:val="005256A8"/>
    <w:rsid w:val="00527FF6"/>
    <w:rsid w:val="00530A61"/>
    <w:rsid w:val="005316EE"/>
    <w:rsid w:val="00531BFA"/>
    <w:rsid w:val="00531F08"/>
    <w:rsid w:val="005325B7"/>
    <w:rsid w:val="00532F57"/>
    <w:rsid w:val="00533103"/>
    <w:rsid w:val="00534910"/>
    <w:rsid w:val="00534B48"/>
    <w:rsid w:val="00535550"/>
    <w:rsid w:val="0054160D"/>
    <w:rsid w:val="00544320"/>
    <w:rsid w:val="00544773"/>
    <w:rsid w:val="00544B78"/>
    <w:rsid w:val="005466EC"/>
    <w:rsid w:val="00546D3E"/>
    <w:rsid w:val="00550079"/>
    <w:rsid w:val="005510CE"/>
    <w:rsid w:val="00553AF1"/>
    <w:rsid w:val="0055571A"/>
    <w:rsid w:val="00556FA1"/>
    <w:rsid w:val="00560167"/>
    <w:rsid w:val="0056024A"/>
    <w:rsid w:val="00560899"/>
    <w:rsid w:val="005611BC"/>
    <w:rsid w:val="0056173A"/>
    <w:rsid w:val="005624DE"/>
    <w:rsid w:val="00563515"/>
    <w:rsid w:val="00563CD1"/>
    <w:rsid w:val="00563F6B"/>
    <w:rsid w:val="005652B4"/>
    <w:rsid w:val="00565D29"/>
    <w:rsid w:val="00570446"/>
    <w:rsid w:val="00571CE2"/>
    <w:rsid w:val="00572751"/>
    <w:rsid w:val="00573107"/>
    <w:rsid w:val="005731F7"/>
    <w:rsid w:val="00573FA5"/>
    <w:rsid w:val="0057417F"/>
    <w:rsid w:val="005742D8"/>
    <w:rsid w:val="005752F7"/>
    <w:rsid w:val="00576C31"/>
    <w:rsid w:val="00577F2D"/>
    <w:rsid w:val="00580CE8"/>
    <w:rsid w:val="00581B95"/>
    <w:rsid w:val="00581F1D"/>
    <w:rsid w:val="00582689"/>
    <w:rsid w:val="00585E50"/>
    <w:rsid w:val="00587744"/>
    <w:rsid w:val="00590891"/>
    <w:rsid w:val="005925EB"/>
    <w:rsid w:val="00594795"/>
    <w:rsid w:val="00596B96"/>
    <w:rsid w:val="005A056C"/>
    <w:rsid w:val="005A07B0"/>
    <w:rsid w:val="005A0979"/>
    <w:rsid w:val="005A2170"/>
    <w:rsid w:val="005A412F"/>
    <w:rsid w:val="005A437C"/>
    <w:rsid w:val="005A66A0"/>
    <w:rsid w:val="005A6700"/>
    <w:rsid w:val="005A6795"/>
    <w:rsid w:val="005A7309"/>
    <w:rsid w:val="005A74D9"/>
    <w:rsid w:val="005A77F9"/>
    <w:rsid w:val="005B1626"/>
    <w:rsid w:val="005B783D"/>
    <w:rsid w:val="005B7E93"/>
    <w:rsid w:val="005C12C1"/>
    <w:rsid w:val="005C2EA6"/>
    <w:rsid w:val="005C36A5"/>
    <w:rsid w:val="005C419A"/>
    <w:rsid w:val="005C4C22"/>
    <w:rsid w:val="005C56AB"/>
    <w:rsid w:val="005C6235"/>
    <w:rsid w:val="005C67D6"/>
    <w:rsid w:val="005C6BF0"/>
    <w:rsid w:val="005C6F41"/>
    <w:rsid w:val="005D163B"/>
    <w:rsid w:val="005D1CCE"/>
    <w:rsid w:val="005D261D"/>
    <w:rsid w:val="005D275C"/>
    <w:rsid w:val="005D3C8C"/>
    <w:rsid w:val="005D536B"/>
    <w:rsid w:val="005D69C4"/>
    <w:rsid w:val="005D7738"/>
    <w:rsid w:val="005D7F18"/>
    <w:rsid w:val="005E159D"/>
    <w:rsid w:val="005E22D9"/>
    <w:rsid w:val="005E24F8"/>
    <w:rsid w:val="005E3A22"/>
    <w:rsid w:val="005E4EDA"/>
    <w:rsid w:val="005E5268"/>
    <w:rsid w:val="005E52A6"/>
    <w:rsid w:val="005E55A0"/>
    <w:rsid w:val="005E6011"/>
    <w:rsid w:val="005E61CC"/>
    <w:rsid w:val="005E737A"/>
    <w:rsid w:val="005F0965"/>
    <w:rsid w:val="005F15CA"/>
    <w:rsid w:val="005F1692"/>
    <w:rsid w:val="005F54F1"/>
    <w:rsid w:val="005F564E"/>
    <w:rsid w:val="005F5C84"/>
    <w:rsid w:val="00600045"/>
    <w:rsid w:val="00600FC5"/>
    <w:rsid w:val="00601067"/>
    <w:rsid w:val="00601B25"/>
    <w:rsid w:val="00601E7D"/>
    <w:rsid w:val="00603FC4"/>
    <w:rsid w:val="00604458"/>
    <w:rsid w:val="00604542"/>
    <w:rsid w:val="00606539"/>
    <w:rsid w:val="006067FB"/>
    <w:rsid w:val="00607F81"/>
    <w:rsid w:val="00612EB5"/>
    <w:rsid w:val="006179A7"/>
    <w:rsid w:val="00624CA7"/>
    <w:rsid w:val="006264B3"/>
    <w:rsid w:val="00627184"/>
    <w:rsid w:val="006277AC"/>
    <w:rsid w:val="00631DE6"/>
    <w:rsid w:val="00632355"/>
    <w:rsid w:val="006341D8"/>
    <w:rsid w:val="00634912"/>
    <w:rsid w:val="00635603"/>
    <w:rsid w:val="0063742F"/>
    <w:rsid w:val="006414C0"/>
    <w:rsid w:val="006419B9"/>
    <w:rsid w:val="00642437"/>
    <w:rsid w:val="00644AFE"/>
    <w:rsid w:val="00645EC9"/>
    <w:rsid w:val="00646308"/>
    <w:rsid w:val="00650066"/>
    <w:rsid w:val="0065099A"/>
    <w:rsid w:val="00652632"/>
    <w:rsid w:val="00653995"/>
    <w:rsid w:val="0065435E"/>
    <w:rsid w:val="006548C4"/>
    <w:rsid w:val="00654E5C"/>
    <w:rsid w:val="00655741"/>
    <w:rsid w:val="006563B8"/>
    <w:rsid w:val="0066071F"/>
    <w:rsid w:val="0066188B"/>
    <w:rsid w:val="00662EB6"/>
    <w:rsid w:val="00665DF8"/>
    <w:rsid w:val="0066724E"/>
    <w:rsid w:val="0066737C"/>
    <w:rsid w:val="006743F3"/>
    <w:rsid w:val="00674D8F"/>
    <w:rsid w:val="00675929"/>
    <w:rsid w:val="0067654E"/>
    <w:rsid w:val="00676C17"/>
    <w:rsid w:val="00681948"/>
    <w:rsid w:val="00682378"/>
    <w:rsid w:val="00682AF8"/>
    <w:rsid w:val="00683501"/>
    <w:rsid w:val="006868D0"/>
    <w:rsid w:val="00686CFA"/>
    <w:rsid w:val="00687AE3"/>
    <w:rsid w:val="0069121C"/>
    <w:rsid w:val="006932DA"/>
    <w:rsid w:val="006954DB"/>
    <w:rsid w:val="00695A30"/>
    <w:rsid w:val="00695C6C"/>
    <w:rsid w:val="00695CF5"/>
    <w:rsid w:val="00697FDB"/>
    <w:rsid w:val="006A2AD8"/>
    <w:rsid w:val="006A32D9"/>
    <w:rsid w:val="006A3388"/>
    <w:rsid w:val="006A4667"/>
    <w:rsid w:val="006A534E"/>
    <w:rsid w:val="006A5983"/>
    <w:rsid w:val="006A5C1B"/>
    <w:rsid w:val="006A7033"/>
    <w:rsid w:val="006B0651"/>
    <w:rsid w:val="006B0FF3"/>
    <w:rsid w:val="006B26B5"/>
    <w:rsid w:val="006B3783"/>
    <w:rsid w:val="006B5D3D"/>
    <w:rsid w:val="006B5EC7"/>
    <w:rsid w:val="006B62A8"/>
    <w:rsid w:val="006B670C"/>
    <w:rsid w:val="006B78C9"/>
    <w:rsid w:val="006C0713"/>
    <w:rsid w:val="006C1459"/>
    <w:rsid w:val="006C3660"/>
    <w:rsid w:val="006C3DC1"/>
    <w:rsid w:val="006C47A4"/>
    <w:rsid w:val="006C4996"/>
    <w:rsid w:val="006C4E9B"/>
    <w:rsid w:val="006C5160"/>
    <w:rsid w:val="006C5611"/>
    <w:rsid w:val="006C7CE4"/>
    <w:rsid w:val="006D10C2"/>
    <w:rsid w:val="006D10FF"/>
    <w:rsid w:val="006D159C"/>
    <w:rsid w:val="006D15D2"/>
    <w:rsid w:val="006D38EE"/>
    <w:rsid w:val="006D7172"/>
    <w:rsid w:val="006D72B8"/>
    <w:rsid w:val="006D7817"/>
    <w:rsid w:val="006E0434"/>
    <w:rsid w:val="006E1549"/>
    <w:rsid w:val="006E19F6"/>
    <w:rsid w:val="006E394C"/>
    <w:rsid w:val="006E4502"/>
    <w:rsid w:val="006E4B78"/>
    <w:rsid w:val="006E590A"/>
    <w:rsid w:val="006E62AF"/>
    <w:rsid w:val="006E7345"/>
    <w:rsid w:val="006E7980"/>
    <w:rsid w:val="006F1756"/>
    <w:rsid w:val="006F2E61"/>
    <w:rsid w:val="006F580B"/>
    <w:rsid w:val="006F5E24"/>
    <w:rsid w:val="006F6CDD"/>
    <w:rsid w:val="00700812"/>
    <w:rsid w:val="00700AB2"/>
    <w:rsid w:val="007010BF"/>
    <w:rsid w:val="0070301A"/>
    <w:rsid w:val="0070430D"/>
    <w:rsid w:val="00704711"/>
    <w:rsid w:val="007050CF"/>
    <w:rsid w:val="007070ED"/>
    <w:rsid w:val="00707AEA"/>
    <w:rsid w:val="00707D54"/>
    <w:rsid w:val="00710274"/>
    <w:rsid w:val="0071244C"/>
    <w:rsid w:val="0072483A"/>
    <w:rsid w:val="00724BDD"/>
    <w:rsid w:val="0072627F"/>
    <w:rsid w:val="00726A47"/>
    <w:rsid w:val="00726C51"/>
    <w:rsid w:val="00730A97"/>
    <w:rsid w:val="00733334"/>
    <w:rsid w:val="00733C20"/>
    <w:rsid w:val="0073497D"/>
    <w:rsid w:val="007363EB"/>
    <w:rsid w:val="00737A1D"/>
    <w:rsid w:val="00737F9D"/>
    <w:rsid w:val="0074389E"/>
    <w:rsid w:val="00743DE8"/>
    <w:rsid w:val="00745A02"/>
    <w:rsid w:val="00745C88"/>
    <w:rsid w:val="00751172"/>
    <w:rsid w:val="00751308"/>
    <w:rsid w:val="00751F50"/>
    <w:rsid w:val="00752622"/>
    <w:rsid w:val="00752656"/>
    <w:rsid w:val="007545DB"/>
    <w:rsid w:val="00754936"/>
    <w:rsid w:val="00755BE7"/>
    <w:rsid w:val="00756276"/>
    <w:rsid w:val="00757061"/>
    <w:rsid w:val="00757D9E"/>
    <w:rsid w:val="00760162"/>
    <w:rsid w:val="007603E6"/>
    <w:rsid w:val="007605DE"/>
    <w:rsid w:val="00760A88"/>
    <w:rsid w:val="00760B21"/>
    <w:rsid w:val="007616CE"/>
    <w:rsid w:val="00761817"/>
    <w:rsid w:val="00763224"/>
    <w:rsid w:val="00765C24"/>
    <w:rsid w:val="00770C46"/>
    <w:rsid w:val="00771707"/>
    <w:rsid w:val="00771DB3"/>
    <w:rsid w:val="0077257D"/>
    <w:rsid w:val="00772A71"/>
    <w:rsid w:val="007735F3"/>
    <w:rsid w:val="00775262"/>
    <w:rsid w:val="007769B5"/>
    <w:rsid w:val="00777C14"/>
    <w:rsid w:val="00777C2C"/>
    <w:rsid w:val="00780155"/>
    <w:rsid w:val="00780E89"/>
    <w:rsid w:val="007836C6"/>
    <w:rsid w:val="007847D8"/>
    <w:rsid w:val="00786DFF"/>
    <w:rsid w:val="00787865"/>
    <w:rsid w:val="00787F5E"/>
    <w:rsid w:val="00791050"/>
    <w:rsid w:val="0079232D"/>
    <w:rsid w:val="00792A2D"/>
    <w:rsid w:val="00793BA4"/>
    <w:rsid w:val="00793FD2"/>
    <w:rsid w:val="0079603D"/>
    <w:rsid w:val="00796E04"/>
    <w:rsid w:val="007A0E1B"/>
    <w:rsid w:val="007A1934"/>
    <w:rsid w:val="007A3984"/>
    <w:rsid w:val="007A42D4"/>
    <w:rsid w:val="007A6E0D"/>
    <w:rsid w:val="007A734C"/>
    <w:rsid w:val="007A76FB"/>
    <w:rsid w:val="007B0A9E"/>
    <w:rsid w:val="007B2D69"/>
    <w:rsid w:val="007B3805"/>
    <w:rsid w:val="007B570D"/>
    <w:rsid w:val="007B637D"/>
    <w:rsid w:val="007B7933"/>
    <w:rsid w:val="007C017D"/>
    <w:rsid w:val="007C2217"/>
    <w:rsid w:val="007C348B"/>
    <w:rsid w:val="007C3C8B"/>
    <w:rsid w:val="007C6622"/>
    <w:rsid w:val="007D03E8"/>
    <w:rsid w:val="007D2C92"/>
    <w:rsid w:val="007D344A"/>
    <w:rsid w:val="007D5FB0"/>
    <w:rsid w:val="007D6029"/>
    <w:rsid w:val="007D71E5"/>
    <w:rsid w:val="007E0710"/>
    <w:rsid w:val="007E0F98"/>
    <w:rsid w:val="007E1C2D"/>
    <w:rsid w:val="007E2364"/>
    <w:rsid w:val="007E6E99"/>
    <w:rsid w:val="007F1F71"/>
    <w:rsid w:val="007F23D7"/>
    <w:rsid w:val="007F2CB8"/>
    <w:rsid w:val="007F2F98"/>
    <w:rsid w:val="007F3336"/>
    <w:rsid w:val="007F506E"/>
    <w:rsid w:val="007F6C42"/>
    <w:rsid w:val="00801855"/>
    <w:rsid w:val="00801D3D"/>
    <w:rsid w:val="0080264E"/>
    <w:rsid w:val="00803455"/>
    <w:rsid w:val="008111B8"/>
    <w:rsid w:val="008121F5"/>
    <w:rsid w:val="00813457"/>
    <w:rsid w:val="00814BC4"/>
    <w:rsid w:val="00815C49"/>
    <w:rsid w:val="00816765"/>
    <w:rsid w:val="008209C8"/>
    <w:rsid w:val="008231D8"/>
    <w:rsid w:val="008263E0"/>
    <w:rsid w:val="008326B5"/>
    <w:rsid w:val="0083317D"/>
    <w:rsid w:val="008343D1"/>
    <w:rsid w:val="008358AE"/>
    <w:rsid w:val="008363F7"/>
    <w:rsid w:val="00836C08"/>
    <w:rsid w:val="00837A82"/>
    <w:rsid w:val="008405B7"/>
    <w:rsid w:val="00840D99"/>
    <w:rsid w:val="00840E65"/>
    <w:rsid w:val="008410BA"/>
    <w:rsid w:val="00841C67"/>
    <w:rsid w:val="00841D23"/>
    <w:rsid w:val="0084226E"/>
    <w:rsid w:val="00845308"/>
    <w:rsid w:val="00847538"/>
    <w:rsid w:val="00850DB4"/>
    <w:rsid w:val="0085188A"/>
    <w:rsid w:val="0085257F"/>
    <w:rsid w:val="00853A11"/>
    <w:rsid w:val="00853B76"/>
    <w:rsid w:val="008553E4"/>
    <w:rsid w:val="00855DC7"/>
    <w:rsid w:val="00857F19"/>
    <w:rsid w:val="00860177"/>
    <w:rsid w:val="00861158"/>
    <w:rsid w:val="008613F1"/>
    <w:rsid w:val="0086720B"/>
    <w:rsid w:val="00870215"/>
    <w:rsid w:val="008703DB"/>
    <w:rsid w:val="00873144"/>
    <w:rsid w:val="00873C43"/>
    <w:rsid w:val="00875FB6"/>
    <w:rsid w:val="0087654A"/>
    <w:rsid w:val="0087665C"/>
    <w:rsid w:val="00880A3B"/>
    <w:rsid w:val="00880DEE"/>
    <w:rsid w:val="00881EA2"/>
    <w:rsid w:val="00882C75"/>
    <w:rsid w:val="00883D67"/>
    <w:rsid w:val="00885C61"/>
    <w:rsid w:val="008866B8"/>
    <w:rsid w:val="00890209"/>
    <w:rsid w:val="00890B4C"/>
    <w:rsid w:val="00891CDE"/>
    <w:rsid w:val="00891F6C"/>
    <w:rsid w:val="00891F96"/>
    <w:rsid w:val="00892407"/>
    <w:rsid w:val="00893181"/>
    <w:rsid w:val="008932EB"/>
    <w:rsid w:val="0089391C"/>
    <w:rsid w:val="00893DC1"/>
    <w:rsid w:val="0089427A"/>
    <w:rsid w:val="00895DFF"/>
    <w:rsid w:val="00896AA2"/>
    <w:rsid w:val="00897353"/>
    <w:rsid w:val="008A0747"/>
    <w:rsid w:val="008A12E7"/>
    <w:rsid w:val="008A163B"/>
    <w:rsid w:val="008A19FE"/>
    <w:rsid w:val="008A2630"/>
    <w:rsid w:val="008A27EC"/>
    <w:rsid w:val="008A2C44"/>
    <w:rsid w:val="008A3DD5"/>
    <w:rsid w:val="008A76E0"/>
    <w:rsid w:val="008B5E16"/>
    <w:rsid w:val="008B6790"/>
    <w:rsid w:val="008B7AC5"/>
    <w:rsid w:val="008C012F"/>
    <w:rsid w:val="008C0A40"/>
    <w:rsid w:val="008C4382"/>
    <w:rsid w:val="008C5022"/>
    <w:rsid w:val="008C6D06"/>
    <w:rsid w:val="008C7DE5"/>
    <w:rsid w:val="008D38CD"/>
    <w:rsid w:val="008D618B"/>
    <w:rsid w:val="008D72BF"/>
    <w:rsid w:val="008D756F"/>
    <w:rsid w:val="008E0016"/>
    <w:rsid w:val="008E1233"/>
    <w:rsid w:val="008E2353"/>
    <w:rsid w:val="008E4020"/>
    <w:rsid w:val="008E497A"/>
    <w:rsid w:val="008E7783"/>
    <w:rsid w:val="008F191A"/>
    <w:rsid w:val="008F2421"/>
    <w:rsid w:val="008F42E3"/>
    <w:rsid w:val="008F5017"/>
    <w:rsid w:val="008F5BEE"/>
    <w:rsid w:val="008F6A35"/>
    <w:rsid w:val="008F7AA0"/>
    <w:rsid w:val="00900ADC"/>
    <w:rsid w:val="00902A36"/>
    <w:rsid w:val="00902BC7"/>
    <w:rsid w:val="00903FE6"/>
    <w:rsid w:val="009050A3"/>
    <w:rsid w:val="00905C83"/>
    <w:rsid w:val="009103D4"/>
    <w:rsid w:val="00910DEB"/>
    <w:rsid w:val="00914A0D"/>
    <w:rsid w:val="00916257"/>
    <w:rsid w:val="00916CC5"/>
    <w:rsid w:val="00917DA4"/>
    <w:rsid w:val="00920B6C"/>
    <w:rsid w:val="00921A44"/>
    <w:rsid w:val="00923479"/>
    <w:rsid w:val="00925356"/>
    <w:rsid w:val="009255BD"/>
    <w:rsid w:val="009313E3"/>
    <w:rsid w:val="009322BA"/>
    <w:rsid w:val="0093485A"/>
    <w:rsid w:val="0093581D"/>
    <w:rsid w:val="00937F1F"/>
    <w:rsid w:val="00940535"/>
    <w:rsid w:val="00941B8E"/>
    <w:rsid w:val="00942542"/>
    <w:rsid w:val="009431E3"/>
    <w:rsid w:val="00944400"/>
    <w:rsid w:val="0094443E"/>
    <w:rsid w:val="00945781"/>
    <w:rsid w:val="00945A53"/>
    <w:rsid w:val="00947725"/>
    <w:rsid w:val="00950291"/>
    <w:rsid w:val="00951A2C"/>
    <w:rsid w:val="009536C2"/>
    <w:rsid w:val="0095489A"/>
    <w:rsid w:val="009550C0"/>
    <w:rsid w:val="009604CD"/>
    <w:rsid w:val="0096075D"/>
    <w:rsid w:val="009619A3"/>
    <w:rsid w:val="00961EEE"/>
    <w:rsid w:val="00962A48"/>
    <w:rsid w:val="009659A0"/>
    <w:rsid w:val="0097163B"/>
    <w:rsid w:val="00971BA0"/>
    <w:rsid w:val="00971D14"/>
    <w:rsid w:val="0097758A"/>
    <w:rsid w:val="00983AEA"/>
    <w:rsid w:val="009847DC"/>
    <w:rsid w:val="00984B3F"/>
    <w:rsid w:val="00984C4A"/>
    <w:rsid w:val="009875DA"/>
    <w:rsid w:val="00987B9F"/>
    <w:rsid w:val="00987C76"/>
    <w:rsid w:val="00987E2B"/>
    <w:rsid w:val="0099191E"/>
    <w:rsid w:val="00991B29"/>
    <w:rsid w:val="00991F53"/>
    <w:rsid w:val="00994BB3"/>
    <w:rsid w:val="0099530F"/>
    <w:rsid w:val="00996573"/>
    <w:rsid w:val="00996E12"/>
    <w:rsid w:val="0099781C"/>
    <w:rsid w:val="00997E87"/>
    <w:rsid w:val="009A1E13"/>
    <w:rsid w:val="009A1FD9"/>
    <w:rsid w:val="009A3886"/>
    <w:rsid w:val="009A3E2B"/>
    <w:rsid w:val="009A4B60"/>
    <w:rsid w:val="009A5D60"/>
    <w:rsid w:val="009A69F2"/>
    <w:rsid w:val="009A6ED8"/>
    <w:rsid w:val="009A7013"/>
    <w:rsid w:val="009A751F"/>
    <w:rsid w:val="009A7643"/>
    <w:rsid w:val="009B07B5"/>
    <w:rsid w:val="009B0E34"/>
    <w:rsid w:val="009B6C36"/>
    <w:rsid w:val="009B7A3B"/>
    <w:rsid w:val="009B7E10"/>
    <w:rsid w:val="009C17DD"/>
    <w:rsid w:val="009C187A"/>
    <w:rsid w:val="009C276B"/>
    <w:rsid w:val="009C4633"/>
    <w:rsid w:val="009C57C5"/>
    <w:rsid w:val="009C6D70"/>
    <w:rsid w:val="009C7930"/>
    <w:rsid w:val="009C7EE7"/>
    <w:rsid w:val="009D07FA"/>
    <w:rsid w:val="009D3E7C"/>
    <w:rsid w:val="009D4295"/>
    <w:rsid w:val="009D7DCD"/>
    <w:rsid w:val="009E0EAC"/>
    <w:rsid w:val="009E1962"/>
    <w:rsid w:val="009E1C23"/>
    <w:rsid w:val="009E31E6"/>
    <w:rsid w:val="009E51C9"/>
    <w:rsid w:val="009E5A04"/>
    <w:rsid w:val="009F1EA2"/>
    <w:rsid w:val="009F4E04"/>
    <w:rsid w:val="009F5EEB"/>
    <w:rsid w:val="009F600B"/>
    <w:rsid w:val="009F6AB5"/>
    <w:rsid w:val="009F6E2F"/>
    <w:rsid w:val="00A01E85"/>
    <w:rsid w:val="00A03878"/>
    <w:rsid w:val="00A04228"/>
    <w:rsid w:val="00A05FEF"/>
    <w:rsid w:val="00A0662F"/>
    <w:rsid w:val="00A078B6"/>
    <w:rsid w:val="00A102A2"/>
    <w:rsid w:val="00A104D6"/>
    <w:rsid w:val="00A10B51"/>
    <w:rsid w:val="00A110B6"/>
    <w:rsid w:val="00A11628"/>
    <w:rsid w:val="00A11FFE"/>
    <w:rsid w:val="00A13563"/>
    <w:rsid w:val="00A13C85"/>
    <w:rsid w:val="00A14AC1"/>
    <w:rsid w:val="00A14EA0"/>
    <w:rsid w:val="00A1653C"/>
    <w:rsid w:val="00A16BD7"/>
    <w:rsid w:val="00A17672"/>
    <w:rsid w:val="00A17693"/>
    <w:rsid w:val="00A20CF7"/>
    <w:rsid w:val="00A22082"/>
    <w:rsid w:val="00A2209B"/>
    <w:rsid w:val="00A22F00"/>
    <w:rsid w:val="00A2374A"/>
    <w:rsid w:val="00A243C7"/>
    <w:rsid w:val="00A24AFA"/>
    <w:rsid w:val="00A25CC4"/>
    <w:rsid w:val="00A264C9"/>
    <w:rsid w:val="00A26595"/>
    <w:rsid w:val="00A30965"/>
    <w:rsid w:val="00A33148"/>
    <w:rsid w:val="00A3381F"/>
    <w:rsid w:val="00A33921"/>
    <w:rsid w:val="00A33AAA"/>
    <w:rsid w:val="00A33BE7"/>
    <w:rsid w:val="00A3523A"/>
    <w:rsid w:val="00A35C48"/>
    <w:rsid w:val="00A35F56"/>
    <w:rsid w:val="00A3606B"/>
    <w:rsid w:val="00A36550"/>
    <w:rsid w:val="00A365E9"/>
    <w:rsid w:val="00A37F5C"/>
    <w:rsid w:val="00A40E31"/>
    <w:rsid w:val="00A41ECE"/>
    <w:rsid w:val="00A43C91"/>
    <w:rsid w:val="00A466B1"/>
    <w:rsid w:val="00A47DA7"/>
    <w:rsid w:val="00A51273"/>
    <w:rsid w:val="00A53158"/>
    <w:rsid w:val="00A53446"/>
    <w:rsid w:val="00A54ADA"/>
    <w:rsid w:val="00A55857"/>
    <w:rsid w:val="00A55F2C"/>
    <w:rsid w:val="00A620DA"/>
    <w:rsid w:val="00A63A12"/>
    <w:rsid w:val="00A63C3F"/>
    <w:rsid w:val="00A64A43"/>
    <w:rsid w:val="00A66BEF"/>
    <w:rsid w:val="00A6720B"/>
    <w:rsid w:val="00A67FA7"/>
    <w:rsid w:val="00A70E33"/>
    <w:rsid w:val="00A71E84"/>
    <w:rsid w:val="00A72BE6"/>
    <w:rsid w:val="00A735E9"/>
    <w:rsid w:val="00A74708"/>
    <w:rsid w:val="00A74C95"/>
    <w:rsid w:val="00A760D1"/>
    <w:rsid w:val="00A769BA"/>
    <w:rsid w:val="00A822AA"/>
    <w:rsid w:val="00A83FA7"/>
    <w:rsid w:val="00A8472C"/>
    <w:rsid w:val="00A858F7"/>
    <w:rsid w:val="00A8601F"/>
    <w:rsid w:val="00A86366"/>
    <w:rsid w:val="00A86486"/>
    <w:rsid w:val="00A868FC"/>
    <w:rsid w:val="00A925B6"/>
    <w:rsid w:val="00A93718"/>
    <w:rsid w:val="00A9379B"/>
    <w:rsid w:val="00A94609"/>
    <w:rsid w:val="00A94CCA"/>
    <w:rsid w:val="00A9505E"/>
    <w:rsid w:val="00A961BB"/>
    <w:rsid w:val="00A97BFB"/>
    <w:rsid w:val="00AA056D"/>
    <w:rsid w:val="00AA0C78"/>
    <w:rsid w:val="00AA0FA0"/>
    <w:rsid w:val="00AA1D9F"/>
    <w:rsid w:val="00AA212D"/>
    <w:rsid w:val="00AA237D"/>
    <w:rsid w:val="00AA2847"/>
    <w:rsid w:val="00AA3C01"/>
    <w:rsid w:val="00AA3EC0"/>
    <w:rsid w:val="00AA46E2"/>
    <w:rsid w:val="00AA5766"/>
    <w:rsid w:val="00AA5DDB"/>
    <w:rsid w:val="00AA6BDF"/>
    <w:rsid w:val="00AA6D14"/>
    <w:rsid w:val="00AB1749"/>
    <w:rsid w:val="00AB28AC"/>
    <w:rsid w:val="00AB3CC4"/>
    <w:rsid w:val="00AB3DBB"/>
    <w:rsid w:val="00AB4ED2"/>
    <w:rsid w:val="00AB5401"/>
    <w:rsid w:val="00AB547E"/>
    <w:rsid w:val="00AB64BA"/>
    <w:rsid w:val="00AB6D8A"/>
    <w:rsid w:val="00AC03E3"/>
    <w:rsid w:val="00AC471C"/>
    <w:rsid w:val="00AC63DC"/>
    <w:rsid w:val="00AC658D"/>
    <w:rsid w:val="00AC65E2"/>
    <w:rsid w:val="00AC6776"/>
    <w:rsid w:val="00AC693A"/>
    <w:rsid w:val="00AC6CD6"/>
    <w:rsid w:val="00AD041C"/>
    <w:rsid w:val="00AD0836"/>
    <w:rsid w:val="00AD0B92"/>
    <w:rsid w:val="00AD2064"/>
    <w:rsid w:val="00AD37F2"/>
    <w:rsid w:val="00AD3987"/>
    <w:rsid w:val="00AD48E6"/>
    <w:rsid w:val="00AE1372"/>
    <w:rsid w:val="00AE29D0"/>
    <w:rsid w:val="00AE3156"/>
    <w:rsid w:val="00AE6001"/>
    <w:rsid w:val="00AF179A"/>
    <w:rsid w:val="00AF1C72"/>
    <w:rsid w:val="00AF29E7"/>
    <w:rsid w:val="00AF31E1"/>
    <w:rsid w:val="00AF41D5"/>
    <w:rsid w:val="00AF5633"/>
    <w:rsid w:val="00AF606E"/>
    <w:rsid w:val="00AF6118"/>
    <w:rsid w:val="00B0066C"/>
    <w:rsid w:val="00B027AF"/>
    <w:rsid w:val="00B02B12"/>
    <w:rsid w:val="00B047AC"/>
    <w:rsid w:val="00B04AFB"/>
    <w:rsid w:val="00B058DA"/>
    <w:rsid w:val="00B065F6"/>
    <w:rsid w:val="00B0767A"/>
    <w:rsid w:val="00B077BD"/>
    <w:rsid w:val="00B10429"/>
    <w:rsid w:val="00B10B21"/>
    <w:rsid w:val="00B14F02"/>
    <w:rsid w:val="00B154B5"/>
    <w:rsid w:val="00B1569B"/>
    <w:rsid w:val="00B17B15"/>
    <w:rsid w:val="00B20118"/>
    <w:rsid w:val="00B25612"/>
    <w:rsid w:val="00B26312"/>
    <w:rsid w:val="00B26519"/>
    <w:rsid w:val="00B26843"/>
    <w:rsid w:val="00B27163"/>
    <w:rsid w:val="00B27863"/>
    <w:rsid w:val="00B27D01"/>
    <w:rsid w:val="00B31089"/>
    <w:rsid w:val="00B311C3"/>
    <w:rsid w:val="00B313AE"/>
    <w:rsid w:val="00B33E6D"/>
    <w:rsid w:val="00B37A1A"/>
    <w:rsid w:val="00B37CA8"/>
    <w:rsid w:val="00B4119D"/>
    <w:rsid w:val="00B41AA6"/>
    <w:rsid w:val="00B41F2C"/>
    <w:rsid w:val="00B43A89"/>
    <w:rsid w:val="00B43E73"/>
    <w:rsid w:val="00B454AD"/>
    <w:rsid w:val="00B47997"/>
    <w:rsid w:val="00B511D3"/>
    <w:rsid w:val="00B52ECA"/>
    <w:rsid w:val="00B53486"/>
    <w:rsid w:val="00B53679"/>
    <w:rsid w:val="00B5369D"/>
    <w:rsid w:val="00B53ADF"/>
    <w:rsid w:val="00B5494A"/>
    <w:rsid w:val="00B550CD"/>
    <w:rsid w:val="00B569F7"/>
    <w:rsid w:val="00B62311"/>
    <w:rsid w:val="00B62F40"/>
    <w:rsid w:val="00B6336C"/>
    <w:rsid w:val="00B63B86"/>
    <w:rsid w:val="00B64ACB"/>
    <w:rsid w:val="00B65180"/>
    <w:rsid w:val="00B65273"/>
    <w:rsid w:val="00B658FD"/>
    <w:rsid w:val="00B665F1"/>
    <w:rsid w:val="00B66D56"/>
    <w:rsid w:val="00B67786"/>
    <w:rsid w:val="00B70082"/>
    <w:rsid w:val="00B70D75"/>
    <w:rsid w:val="00B7190D"/>
    <w:rsid w:val="00B71D42"/>
    <w:rsid w:val="00B72C60"/>
    <w:rsid w:val="00B73256"/>
    <w:rsid w:val="00B77F76"/>
    <w:rsid w:val="00B857ED"/>
    <w:rsid w:val="00B904B6"/>
    <w:rsid w:val="00B924B0"/>
    <w:rsid w:val="00B92BB6"/>
    <w:rsid w:val="00B93064"/>
    <w:rsid w:val="00B93A91"/>
    <w:rsid w:val="00B93FBC"/>
    <w:rsid w:val="00B95745"/>
    <w:rsid w:val="00B95888"/>
    <w:rsid w:val="00B95A36"/>
    <w:rsid w:val="00B95B3A"/>
    <w:rsid w:val="00B961FF"/>
    <w:rsid w:val="00BA044F"/>
    <w:rsid w:val="00BA0DA6"/>
    <w:rsid w:val="00BA10D3"/>
    <w:rsid w:val="00BA1156"/>
    <w:rsid w:val="00BA1502"/>
    <w:rsid w:val="00BA1EE2"/>
    <w:rsid w:val="00BA28AC"/>
    <w:rsid w:val="00BA293A"/>
    <w:rsid w:val="00BA435E"/>
    <w:rsid w:val="00BA4456"/>
    <w:rsid w:val="00BA4A09"/>
    <w:rsid w:val="00BB137E"/>
    <w:rsid w:val="00BB13CA"/>
    <w:rsid w:val="00BB414F"/>
    <w:rsid w:val="00BB4668"/>
    <w:rsid w:val="00BB4BF5"/>
    <w:rsid w:val="00BB606B"/>
    <w:rsid w:val="00BB6CFB"/>
    <w:rsid w:val="00BB7107"/>
    <w:rsid w:val="00BC0034"/>
    <w:rsid w:val="00BC278A"/>
    <w:rsid w:val="00BC3798"/>
    <w:rsid w:val="00BC601D"/>
    <w:rsid w:val="00BC6DB2"/>
    <w:rsid w:val="00BD0CC4"/>
    <w:rsid w:val="00BD352B"/>
    <w:rsid w:val="00BD6B93"/>
    <w:rsid w:val="00BD6BC8"/>
    <w:rsid w:val="00BE2987"/>
    <w:rsid w:val="00BE29AB"/>
    <w:rsid w:val="00BE33C4"/>
    <w:rsid w:val="00BE391D"/>
    <w:rsid w:val="00BE5018"/>
    <w:rsid w:val="00BF03EA"/>
    <w:rsid w:val="00BF0BAB"/>
    <w:rsid w:val="00BF25F5"/>
    <w:rsid w:val="00BF3FC5"/>
    <w:rsid w:val="00BF45D1"/>
    <w:rsid w:val="00BF507C"/>
    <w:rsid w:val="00BF520F"/>
    <w:rsid w:val="00BF7A46"/>
    <w:rsid w:val="00C004B1"/>
    <w:rsid w:val="00C009CD"/>
    <w:rsid w:val="00C00A31"/>
    <w:rsid w:val="00C00B74"/>
    <w:rsid w:val="00C02ACD"/>
    <w:rsid w:val="00C04DE7"/>
    <w:rsid w:val="00C0505E"/>
    <w:rsid w:val="00C05107"/>
    <w:rsid w:val="00C057E7"/>
    <w:rsid w:val="00C05A87"/>
    <w:rsid w:val="00C06D66"/>
    <w:rsid w:val="00C06E80"/>
    <w:rsid w:val="00C077A5"/>
    <w:rsid w:val="00C07849"/>
    <w:rsid w:val="00C11635"/>
    <w:rsid w:val="00C12265"/>
    <w:rsid w:val="00C141DF"/>
    <w:rsid w:val="00C15AF1"/>
    <w:rsid w:val="00C1663F"/>
    <w:rsid w:val="00C16E21"/>
    <w:rsid w:val="00C17BD6"/>
    <w:rsid w:val="00C23562"/>
    <w:rsid w:val="00C2390E"/>
    <w:rsid w:val="00C24393"/>
    <w:rsid w:val="00C309E9"/>
    <w:rsid w:val="00C30EBD"/>
    <w:rsid w:val="00C323DD"/>
    <w:rsid w:val="00C3304C"/>
    <w:rsid w:val="00C35B83"/>
    <w:rsid w:val="00C35C08"/>
    <w:rsid w:val="00C40E8E"/>
    <w:rsid w:val="00C43AE6"/>
    <w:rsid w:val="00C443CF"/>
    <w:rsid w:val="00C44D59"/>
    <w:rsid w:val="00C47F5E"/>
    <w:rsid w:val="00C50379"/>
    <w:rsid w:val="00C50408"/>
    <w:rsid w:val="00C53B8A"/>
    <w:rsid w:val="00C55495"/>
    <w:rsid w:val="00C56892"/>
    <w:rsid w:val="00C56A08"/>
    <w:rsid w:val="00C56E8D"/>
    <w:rsid w:val="00C578AC"/>
    <w:rsid w:val="00C61170"/>
    <w:rsid w:val="00C640B0"/>
    <w:rsid w:val="00C64131"/>
    <w:rsid w:val="00C64F6D"/>
    <w:rsid w:val="00C6660F"/>
    <w:rsid w:val="00C66731"/>
    <w:rsid w:val="00C67A30"/>
    <w:rsid w:val="00C72894"/>
    <w:rsid w:val="00C73156"/>
    <w:rsid w:val="00C732C1"/>
    <w:rsid w:val="00C754D9"/>
    <w:rsid w:val="00C75C41"/>
    <w:rsid w:val="00C76655"/>
    <w:rsid w:val="00C800AB"/>
    <w:rsid w:val="00C809EB"/>
    <w:rsid w:val="00C81DBF"/>
    <w:rsid w:val="00C83220"/>
    <w:rsid w:val="00C8405F"/>
    <w:rsid w:val="00C840B3"/>
    <w:rsid w:val="00C85645"/>
    <w:rsid w:val="00C86364"/>
    <w:rsid w:val="00C87BE2"/>
    <w:rsid w:val="00C911E6"/>
    <w:rsid w:val="00C916D9"/>
    <w:rsid w:val="00C91BF0"/>
    <w:rsid w:val="00C93C76"/>
    <w:rsid w:val="00C95807"/>
    <w:rsid w:val="00C97C24"/>
    <w:rsid w:val="00CA02AC"/>
    <w:rsid w:val="00CA06D8"/>
    <w:rsid w:val="00CA092A"/>
    <w:rsid w:val="00CA11CD"/>
    <w:rsid w:val="00CA267C"/>
    <w:rsid w:val="00CA4499"/>
    <w:rsid w:val="00CA5196"/>
    <w:rsid w:val="00CA5296"/>
    <w:rsid w:val="00CB00EB"/>
    <w:rsid w:val="00CB129D"/>
    <w:rsid w:val="00CB3161"/>
    <w:rsid w:val="00CB3254"/>
    <w:rsid w:val="00CB39BF"/>
    <w:rsid w:val="00CB5C75"/>
    <w:rsid w:val="00CB6D8F"/>
    <w:rsid w:val="00CC00BA"/>
    <w:rsid w:val="00CC0CB2"/>
    <w:rsid w:val="00CC2931"/>
    <w:rsid w:val="00CC2C19"/>
    <w:rsid w:val="00CC5E23"/>
    <w:rsid w:val="00CC5F59"/>
    <w:rsid w:val="00CC74CE"/>
    <w:rsid w:val="00CD2C62"/>
    <w:rsid w:val="00CD33AE"/>
    <w:rsid w:val="00CD531C"/>
    <w:rsid w:val="00CD592D"/>
    <w:rsid w:val="00CD5F9C"/>
    <w:rsid w:val="00CD76BD"/>
    <w:rsid w:val="00CE18A8"/>
    <w:rsid w:val="00CE3CC0"/>
    <w:rsid w:val="00CE3F50"/>
    <w:rsid w:val="00CE4919"/>
    <w:rsid w:val="00CE5609"/>
    <w:rsid w:val="00CE5708"/>
    <w:rsid w:val="00CE5A66"/>
    <w:rsid w:val="00CF035C"/>
    <w:rsid w:val="00CF0F82"/>
    <w:rsid w:val="00CF12D5"/>
    <w:rsid w:val="00CF171E"/>
    <w:rsid w:val="00CF1D99"/>
    <w:rsid w:val="00CF2D57"/>
    <w:rsid w:val="00CF4747"/>
    <w:rsid w:val="00CF49BB"/>
    <w:rsid w:val="00CF53A4"/>
    <w:rsid w:val="00CF6DAB"/>
    <w:rsid w:val="00CF7CCA"/>
    <w:rsid w:val="00D01D9C"/>
    <w:rsid w:val="00D032F0"/>
    <w:rsid w:val="00D04A84"/>
    <w:rsid w:val="00D065F4"/>
    <w:rsid w:val="00D06B60"/>
    <w:rsid w:val="00D0705A"/>
    <w:rsid w:val="00D0767E"/>
    <w:rsid w:val="00D1056E"/>
    <w:rsid w:val="00D10613"/>
    <w:rsid w:val="00D130A5"/>
    <w:rsid w:val="00D177DA"/>
    <w:rsid w:val="00D17AF2"/>
    <w:rsid w:val="00D20C24"/>
    <w:rsid w:val="00D2158F"/>
    <w:rsid w:val="00D2219C"/>
    <w:rsid w:val="00D2245E"/>
    <w:rsid w:val="00D23C49"/>
    <w:rsid w:val="00D26310"/>
    <w:rsid w:val="00D26678"/>
    <w:rsid w:val="00D27363"/>
    <w:rsid w:val="00D30558"/>
    <w:rsid w:val="00D32392"/>
    <w:rsid w:val="00D3346A"/>
    <w:rsid w:val="00D352D6"/>
    <w:rsid w:val="00D37199"/>
    <w:rsid w:val="00D40513"/>
    <w:rsid w:val="00D41AF2"/>
    <w:rsid w:val="00D42FC3"/>
    <w:rsid w:val="00D433A5"/>
    <w:rsid w:val="00D43E4E"/>
    <w:rsid w:val="00D43E8D"/>
    <w:rsid w:val="00D43ECA"/>
    <w:rsid w:val="00D44E14"/>
    <w:rsid w:val="00D4524C"/>
    <w:rsid w:val="00D45BF8"/>
    <w:rsid w:val="00D469D1"/>
    <w:rsid w:val="00D4797E"/>
    <w:rsid w:val="00D47A20"/>
    <w:rsid w:val="00D47A71"/>
    <w:rsid w:val="00D5010A"/>
    <w:rsid w:val="00D5130B"/>
    <w:rsid w:val="00D533A6"/>
    <w:rsid w:val="00D53472"/>
    <w:rsid w:val="00D547A9"/>
    <w:rsid w:val="00D54C6F"/>
    <w:rsid w:val="00D57A56"/>
    <w:rsid w:val="00D63741"/>
    <w:rsid w:val="00D65565"/>
    <w:rsid w:val="00D65C04"/>
    <w:rsid w:val="00D67123"/>
    <w:rsid w:val="00D708A0"/>
    <w:rsid w:val="00D71D4A"/>
    <w:rsid w:val="00D72B94"/>
    <w:rsid w:val="00D73055"/>
    <w:rsid w:val="00D73C95"/>
    <w:rsid w:val="00D77312"/>
    <w:rsid w:val="00D80C7B"/>
    <w:rsid w:val="00D81172"/>
    <w:rsid w:val="00D81262"/>
    <w:rsid w:val="00D83465"/>
    <w:rsid w:val="00D8382D"/>
    <w:rsid w:val="00D8383A"/>
    <w:rsid w:val="00D83855"/>
    <w:rsid w:val="00D83BAB"/>
    <w:rsid w:val="00D84F43"/>
    <w:rsid w:val="00D8542A"/>
    <w:rsid w:val="00D86F78"/>
    <w:rsid w:val="00D8707B"/>
    <w:rsid w:val="00D9107F"/>
    <w:rsid w:val="00D92A83"/>
    <w:rsid w:val="00D95828"/>
    <w:rsid w:val="00D9660C"/>
    <w:rsid w:val="00D96C7B"/>
    <w:rsid w:val="00D97F8E"/>
    <w:rsid w:val="00DA20C2"/>
    <w:rsid w:val="00DA24BF"/>
    <w:rsid w:val="00DA5C98"/>
    <w:rsid w:val="00DA6B21"/>
    <w:rsid w:val="00DB025B"/>
    <w:rsid w:val="00DB07BE"/>
    <w:rsid w:val="00DB1602"/>
    <w:rsid w:val="00DB3B91"/>
    <w:rsid w:val="00DB6E5C"/>
    <w:rsid w:val="00DB6FCA"/>
    <w:rsid w:val="00DC051C"/>
    <w:rsid w:val="00DC066F"/>
    <w:rsid w:val="00DC1424"/>
    <w:rsid w:val="00DC1A5A"/>
    <w:rsid w:val="00DC1F9D"/>
    <w:rsid w:val="00DC68AD"/>
    <w:rsid w:val="00DC7C36"/>
    <w:rsid w:val="00DC7C7D"/>
    <w:rsid w:val="00DD0589"/>
    <w:rsid w:val="00DD06C2"/>
    <w:rsid w:val="00DD1B88"/>
    <w:rsid w:val="00DD2208"/>
    <w:rsid w:val="00DD2229"/>
    <w:rsid w:val="00DD4D05"/>
    <w:rsid w:val="00DD7BC6"/>
    <w:rsid w:val="00DE06BB"/>
    <w:rsid w:val="00DE3A0A"/>
    <w:rsid w:val="00DE4247"/>
    <w:rsid w:val="00DE5B35"/>
    <w:rsid w:val="00DE5F28"/>
    <w:rsid w:val="00DF076F"/>
    <w:rsid w:val="00DF10FA"/>
    <w:rsid w:val="00DF286F"/>
    <w:rsid w:val="00DF4048"/>
    <w:rsid w:val="00DF4F8A"/>
    <w:rsid w:val="00DF5618"/>
    <w:rsid w:val="00E00465"/>
    <w:rsid w:val="00E01586"/>
    <w:rsid w:val="00E018C1"/>
    <w:rsid w:val="00E01FA3"/>
    <w:rsid w:val="00E04EB9"/>
    <w:rsid w:val="00E061FC"/>
    <w:rsid w:val="00E07F5A"/>
    <w:rsid w:val="00E11C01"/>
    <w:rsid w:val="00E11C66"/>
    <w:rsid w:val="00E11D27"/>
    <w:rsid w:val="00E11EFA"/>
    <w:rsid w:val="00E14B21"/>
    <w:rsid w:val="00E15296"/>
    <w:rsid w:val="00E16851"/>
    <w:rsid w:val="00E16D69"/>
    <w:rsid w:val="00E17968"/>
    <w:rsid w:val="00E202AD"/>
    <w:rsid w:val="00E20ACA"/>
    <w:rsid w:val="00E215F2"/>
    <w:rsid w:val="00E21FC7"/>
    <w:rsid w:val="00E2372F"/>
    <w:rsid w:val="00E24703"/>
    <w:rsid w:val="00E256BF"/>
    <w:rsid w:val="00E25E29"/>
    <w:rsid w:val="00E25E61"/>
    <w:rsid w:val="00E2691D"/>
    <w:rsid w:val="00E26EF5"/>
    <w:rsid w:val="00E2776B"/>
    <w:rsid w:val="00E27E1D"/>
    <w:rsid w:val="00E3237E"/>
    <w:rsid w:val="00E32ACB"/>
    <w:rsid w:val="00E33C86"/>
    <w:rsid w:val="00E35EA2"/>
    <w:rsid w:val="00E36050"/>
    <w:rsid w:val="00E377E5"/>
    <w:rsid w:val="00E4034B"/>
    <w:rsid w:val="00E41FD4"/>
    <w:rsid w:val="00E427CF"/>
    <w:rsid w:val="00E442B5"/>
    <w:rsid w:val="00E46ED5"/>
    <w:rsid w:val="00E474B3"/>
    <w:rsid w:val="00E4790E"/>
    <w:rsid w:val="00E47AF6"/>
    <w:rsid w:val="00E5052F"/>
    <w:rsid w:val="00E52307"/>
    <w:rsid w:val="00E55E55"/>
    <w:rsid w:val="00E56B69"/>
    <w:rsid w:val="00E57001"/>
    <w:rsid w:val="00E570DC"/>
    <w:rsid w:val="00E574F9"/>
    <w:rsid w:val="00E61102"/>
    <w:rsid w:val="00E623FD"/>
    <w:rsid w:val="00E6319B"/>
    <w:rsid w:val="00E63322"/>
    <w:rsid w:val="00E64061"/>
    <w:rsid w:val="00E644C9"/>
    <w:rsid w:val="00E671E3"/>
    <w:rsid w:val="00E67CB5"/>
    <w:rsid w:val="00E71608"/>
    <w:rsid w:val="00E71869"/>
    <w:rsid w:val="00E7194F"/>
    <w:rsid w:val="00E7324B"/>
    <w:rsid w:val="00E73ABC"/>
    <w:rsid w:val="00E73BC8"/>
    <w:rsid w:val="00E74563"/>
    <w:rsid w:val="00E75307"/>
    <w:rsid w:val="00E7625E"/>
    <w:rsid w:val="00E766B8"/>
    <w:rsid w:val="00E80F30"/>
    <w:rsid w:val="00E81E0E"/>
    <w:rsid w:val="00E82297"/>
    <w:rsid w:val="00E82B92"/>
    <w:rsid w:val="00E8323B"/>
    <w:rsid w:val="00E86B6B"/>
    <w:rsid w:val="00E9158E"/>
    <w:rsid w:val="00E91C45"/>
    <w:rsid w:val="00E93CCD"/>
    <w:rsid w:val="00E95FF0"/>
    <w:rsid w:val="00E972E7"/>
    <w:rsid w:val="00E97942"/>
    <w:rsid w:val="00E97A3E"/>
    <w:rsid w:val="00EA032B"/>
    <w:rsid w:val="00EA0A42"/>
    <w:rsid w:val="00EA1AE4"/>
    <w:rsid w:val="00EA31ED"/>
    <w:rsid w:val="00EA41BA"/>
    <w:rsid w:val="00EA684E"/>
    <w:rsid w:val="00EB0B6F"/>
    <w:rsid w:val="00EB1B13"/>
    <w:rsid w:val="00EB28CA"/>
    <w:rsid w:val="00EB383F"/>
    <w:rsid w:val="00EB652B"/>
    <w:rsid w:val="00EC0111"/>
    <w:rsid w:val="00EC065F"/>
    <w:rsid w:val="00EC176E"/>
    <w:rsid w:val="00EC1E80"/>
    <w:rsid w:val="00EC2EF2"/>
    <w:rsid w:val="00EC34B9"/>
    <w:rsid w:val="00EC4A2B"/>
    <w:rsid w:val="00EC5682"/>
    <w:rsid w:val="00EC6715"/>
    <w:rsid w:val="00ED0778"/>
    <w:rsid w:val="00ED084E"/>
    <w:rsid w:val="00ED09F7"/>
    <w:rsid w:val="00ED158C"/>
    <w:rsid w:val="00ED3ECC"/>
    <w:rsid w:val="00ED6293"/>
    <w:rsid w:val="00ED62CB"/>
    <w:rsid w:val="00ED6B35"/>
    <w:rsid w:val="00EE0F41"/>
    <w:rsid w:val="00EE30D4"/>
    <w:rsid w:val="00EE4643"/>
    <w:rsid w:val="00EE5449"/>
    <w:rsid w:val="00EE7EBF"/>
    <w:rsid w:val="00EF040E"/>
    <w:rsid w:val="00EF0833"/>
    <w:rsid w:val="00EF1187"/>
    <w:rsid w:val="00EF11BE"/>
    <w:rsid w:val="00EF126C"/>
    <w:rsid w:val="00EF1279"/>
    <w:rsid w:val="00EF1677"/>
    <w:rsid w:val="00EF362E"/>
    <w:rsid w:val="00EF3660"/>
    <w:rsid w:val="00EF40F0"/>
    <w:rsid w:val="00EF41B1"/>
    <w:rsid w:val="00EF66CD"/>
    <w:rsid w:val="00EF6A4C"/>
    <w:rsid w:val="00F010B1"/>
    <w:rsid w:val="00F029B4"/>
    <w:rsid w:val="00F03975"/>
    <w:rsid w:val="00F040B9"/>
    <w:rsid w:val="00F0480C"/>
    <w:rsid w:val="00F054FE"/>
    <w:rsid w:val="00F05A0A"/>
    <w:rsid w:val="00F10639"/>
    <w:rsid w:val="00F10CD6"/>
    <w:rsid w:val="00F111EB"/>
    <w:rsid w:val="00F11ED8"/>
    <w:rsid w:val="00F1256E"/>
    <w:rsid w:val="00F161F9"/>
    <w:rsid w:val="00F16352"/>
    <w:rsid w:val="00F166DC"/>
    <w:rsid w:val="00F22C7E"/>
    <w:rsid w:val="00F23444"/>
    <w:rsid w:val="00F23489"/>
    <w:rsid w:val="00F23EAF"/>
    <w:rsid w:val="00F24DCC"/>
    <w:rsid w:val="00F31C25"/>
    <w:rsid w:val="00F336B0"/>
    <w:rsid w:val="00F339FD"/>
    <w:rsid w:val="00F34EAA"/>
    <w:rsid w:val="00F35286"/>
    <w:rsid w:val="00F35667"/>
    <w:rsid w:val="00F35A98"/>
    <w:rsid w:val="00F35E84"/>
    <w:rsid w:val="00F36B69"/>
    <w:rsid w:val="00F419E6"/>
    <w:rsid w:val="00F41EEA"/>
    <w:rsid w:val="00F434C2"/>
    <w:rsid w:val="00F43583"/>
    <w:rsid w:val="00F44C3E"/>
    <w:rsid w:val="00F468C1"/>
    <w:rsid w:val="00F46AE8"/>
    <w:rsid w:val="00F47A55"/>
    <w:rsid w:val="00F514E4"/>
    <w:rsid w:val="00F536CF"/>
    <w:rsid w:val="00F54EEA"/>
    <w:rsid w:val="00F576C4"/>
    <w:rsid w:val="00F602F8"/>
    <w:rsid w:val="00F62745"/>
    <w:rsid w:val="00F62D16"/>
    <w:rsid w:val="00F638BC"/>
    <w:rsid w:val="00F64E36"/>
    <w:rsid w:val="00F64E93"/>
    <w:rsid w:val="00F66062"/>
    <w:rsid w:val="00F66471"/>
    <w:rsid w:val="00F66B60"/>
    <w:rsid w:val="00F66FB7"/>
    <w:rsid w:val="00F67897"/>
    <w:rsid w:val="00F67D04"/>
    <w:rsid w:val="00F67FA3"/>
    <w:rsid w:val="00F70216"/>
    <w:rsid w:val="00F70CA6"/>
    <w:rsid w:val="00F70DA0"/>
    <w:rsid w:val="00F710E9"/>
    <w:rsid w:val="00F71A77"/>
    <w:rsid w:val="00F73FD4"/>
    <w:rsid w:val="00F74EBE"/>
    <w:rsid w:val="00F75896"/>
    <w:rsid w:val="00F76FB8"/>
    <w:rsid w:val="00F7759D"/>
    <w:rsid w:val="00F82E9C"/>
    <w:rsid w:val="00F8359A"/>
    <w:rsid w:val="00F84091"/>
    <w:rsid w:val="00F84BEF"/>
    <w:rsid w:val="00F85DD3"/>
    <w:rsid w:val="00F86798"/>
    <w:rsid w:val="00F874ED"/>
    <w:rsid w:val="00F90EDD"/>
    <w:rsid w:val="00F91AC4"/>
    <w:rsid w:val="00F93310"/>
    <w:rsid w:val="00F94BBB"/>
    <w:rsid w:val="00F96C38"/>
    <w:rsid w:val="00F979B2"/>
    <w:rsid w:val="00FA20EF"/>
    <w:rsid w:val="00FA347A"/>
    <w:rsid w:val="00FA58EB"/>
    <w:rsid w:val="00FB2D6C"/>
    <w:rsid w:val="00FB335A"/>
    <w:rsid w:val="00FB3AA7"/>
    <w:rsid w:val="00FB3EE6"/>
    <w:rsid w:val="00FB4703"/>
    <w:rsid w:val="00FB4815"/>
    <w:rsid w:val="00FC0365"/>
    <w:rsid w:val="00FC2F2A"/>
    <w:rsid w:val="00FC3D86"/>
    <w:rsid w:val="00FC5E75"/>
    <w:rsid w:val="00FC71EC"/>
    <w:rsid w:val="00FD0D39"/>
    <w:rsid w:val="00FD1069"/>
    <w:rsid w:val="00FD30B7"/>
    <w:rsid w:val="00FD3EBC"/>
    <w:rsid w:val="00FD47E8"/>
    <w:rsid w:val="00FD6261"/>
    <w:rsid w:val="00FD6A43"/>
    <w:rsid w:val="00FE1697"/>
    <w:rsid w:val="00FE178A"/>
    <w:rsid w:val="00FE2732"/>
    <w:rsid w:val="00FE3764"/>
    <w:rsid w:val="00FE39D0"/>
    <w:rsid w:val="00FE5464"/>
    <w:rsid w:val="00FE750A"/>
    <w:rsid w:val="00FF2053"/>
    <w:rsid w:val="00FF26D2"/>
    <w:rsid w:val="00FF59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4FEEB"/>
  <w15:docId w15:val="{158E41E6-6DDD-4CEA-8F9D-268FA164B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B6B"/>
    <w:pPr>
      <w:spacing w:after="0" w:line="240" w:lineRule="auto"/>
    </w:pPr>
    <w:rPr>
      <w:rFonts w:ascii="Times New Roman" w:eastAsia="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VIÑETA,VIÑETAS,Bolita,BOLA,Párrafo de lista2,MIBEX B,4.2.3.1.1,Párrafo de lista21,HOJA,Colorful List - Accent 11,Lista vistosa - Énfasis 11,BOLADEF,Flor,Viñeta 6,BOLITA,Guión,Titulo 8,TITULO1REQ,List Paragraph1"/>
    <w:basedOn w:val="Normal"/>
    <w:link w:val="PrrafodelistaCar"/>
    <w:uiPriority w:val="34"/>
    <w:qFormat/>
    <w:rsid w:val="00476E89"/>
    <w:pPr>
      <w:ind w:left="720"/>
      <w:contextualSpacing/>
    </w:pPr>
  </w:style>
  <w:style w:type="table" w:styleId="Tablaconcuadrcula">
    <w:name w:val="Table Grid"/>
    <w:basedOn w:val="Tablanormal"/>
    <w:uiPriority w:val="39"/>
    <w:rsid w:val="00476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76E89"/>
    <w:pPr>
      <w:tabs>
        <w:tab w:val="center" w:pos="4419"/>
        <w:tab w:val="right" w:pos="8838"/>
      </w:tabs>
    </w:pPr>
  </w:style>
  <w:style w:type="character" w:customStyle="1" w:styleId="EncabezadoCar">
    <w:name w:val="Encabezado Car"/>
    <w:basedOn w:val="Fuentedeprrafopredeter"/>
    <w:link w:val="Encabezado"/>
    <w:uiPriority w:val="99"/>
    <w:rsid w:val="00476E89"/>
  </w:style>
  <w:style w:type="paragraph" w:styleId="Piedepgina">
    <w:name w:val="footer"/>
    <w:basedOn w:val="Normal"/>
    <w:link w:val="PiedepginaCar"/>
    <w:uiPriority w:val="99"/>
    <w:unhideWhenUsed/>
    <w:rsid w:val="00476E89"/>
    <w:pPr>
      <w:tabs>
        <w:tab w:val="center" w:pos="4419"/>
        <w:tab w:val="right" w:pos="8838"/>
      </w:tabs>
    </w:pPr>
  </w:style>
  <w:style w:type="character" w:customStyle="1" w:styleId="PiedepginaCar">
    <w:name w:val="Pie de página Car"/>
    <w:basedOn w:val="Fuentedeprrafopredeter"/>
    <w:link w:val="Piedepgina"/>
    <w:uiPriority w:val="99"/>
    <w:rsid w:val="00476E89"/>
  </w:style>
  <w:style w:type="paragraph" w:styleId="NormalWeb">
    <w:name w:val="Normal (Web)"/>
    <w:basedOn w:val="Normal"/>
    <w:uiPriority w:val="99"/>
    <w:unhideWhenUsed/>
    <w:rsid w:val="00476E89"/>
  </w:style>
  <w:style w:type="paragraph" w:customStyle="1" w:styleId="TableParagraph">
    <w:name w:val="Table Paragraph"/>
    <w:basedOn w:val="Normal"/>
    <w:uiPriority w:val="1"/>
    <w:qFormat/>
    <w:rsid w:val="00237563"/>
    <w:pPr>
      <w:widowControl w:val="0"/>
      <w:autoSpaceDE w:val="0"/>
      <w:autoSpaceDN w:val="0"/>
    </w:pPr>
    <w:rPr>
      <w:rFonts w:ascii="Arial" w:eastAsia="Arial" w:hAnsi="Arial" w:cs="Arial"/>
      <w:lang w:val="es-ES"/>
    </w:rPr>
  </w:style>
  <w:style w:type="table" w:customStyle="1" w:styleId="TableNormal">
    <w:name w:val="Table Normal"/>
    <w:uiPriority w:val="2"/>
    <w:semiHidden/>
    <w:unhideWhenUsed/>
    <w:qFormat/>
    <w:rsid w:val="00E972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titulo 3 Car,VIÑETA Car,VIÑETAS Car,Bolita Car,BOLA Car,Párrafo de lista2 Car,MIBEX B Car,4.2.3.1.1 Car,Párrafo de lista21 Car,HOJA Car,Colorful List - Accent 11 Car,Lista vistosa - Énfasis 11 Car,BOLADEF Car,Flor Car,Viñeta 6 Car"/>
    <w:basedOn w:val="Fuentedeprrafopredeter"/>
    <w:link w:val="Prrafodelista"/>
    <w:uiPriority w:val="34"/>
    <w:qFormat/>
    <w:locked/>
    <w:rsid w:val="00560899"/>
  </w:style>
  <w:style w:type="character" w:styleId="Hipervnculo">
    <w:name w:val="Hyperlink"/>
    <w:basedOn w:val="Fuentedeprrafopredeter"/>
    <w:uiPriority w:val="99"/>
    <w:unhideWhenUsed/>
    <w:rsid w:val="00D26310"/>
    <w:rPr>
      <w:color w:val="0563C1" w:themeColor="hyperlink"/>
      <w:u w:val="single"/>
    </w:rPr>
  </w:style>
  <w:style w:type="character" w:styleId="Mencinsinresolver">
    <w:name w:val="Unresolved Mention"/>
    <w:basedOn w:val="Fuentedeprrafopredeter"/>
    <w:uiPriority w:val="99"/>
    <w:semiHidden/>
    <w:unhideWhenUsed/>
    <w:rsid w:val="00D26310"/>
    <w:rPr>
      <w:color w:val="605E5C"/>
      <w:shd w:val="clear" w:color="auto" w:fill="E1DFDD"/>
    </w:rPr>
  </w:style>
  <w:style w:type="character" w:styleId="Refdecomentario">
    <w:name w:val="annotation reference"/>
    <w:basedOn w:val="Fuentedeprrafopredeter"/>
    <w:uiPriority w:val="99"/>
    <w:semiHidden/>
    <w:unhideWhenUsed/>
    <w:rsid w:val="00CB00EB"/>
    <w:rPr>
      <w:sz w:val="16"/>
      <w:szCs w:val="16"/>
    </w:rPr>
  </w:style>
  <w:style w:type="paragraph" w:styleId="Textocomentario">
    <w:name w:val="annotation text"/>
    <w:basedOn w:val="Normal"/>
    <w:link w:val="TextocomentarioCar"/>
    <w:uiPriority w:val="99"/>
    <w:unhideWhenUsed/>
    <w:rsid w:val="00CB00EB"/>
    <w:rPr>
      <w:sz w:val="20"/>
      <w:szCs w:val="20"/>
    </w:rPr>
  </w:style>
  <w:style w:type="character" w:customStyle="1" w:styleId="TextocomentarioCar">
    <w:name w:val="Texto comentario Car"/>
    <w:basedOn w:val="Fuentedeprrafopredeter"/>
    <w:link w:val="Textocomentario"/>
    <w:uiPriority w:val="99"/>
    <w:rsid w:val="00CB00EB"/>
    <w:rPr>
      <w:sz w:val="20"/>
      <w:szCs w:val="20"/>
    </w:rPr>
  </w:style>
  <w:style w:type="paragraph" w:styleId="Asuntodelcomentario">
    <w:name w:val="annotation subject"/>
    <w:basedOn w:val="Textocomentario"/>
    <w:next w:val="Textocomentario"/>
    <w:link w:val="AsuntodelcomentarioCar"/>
    <w:uiPriority w:val="99"/>
    <w:semiHidden/>
    <w:unhideWhenUsed/>
    <w:rsid w:val="00CB00EB"/>
    <w:rPr>
      <w:b/>
      <w:bCs/>
    </w:rPr>
  </w:style>
  <w:style w:type="character" w:customStyle="1" w:styleId="AsuntodelcomentarioCar">
    <w:name w:val="Asunto del comentario Car"/>
    <w:basedOn w:val="TextocomentarioCar"/>
    <w:link w:val="Asuntodelcomentario"/>
    <w:uiPriority w:val="99"/>
    <w:semiHidden/>
    <w:rsid w:val="00CB00EB"/>
    <w:rPr>
      <w:b/>
      <w:bCs/>
      <w:sz w:val="20"/>
      <w:szCs w:val="20"/>
    </w:rPr>
  </w:style>
  <w:style w:type="character" w:styleId="Textoennegrita">
    <w:name w:val="Strong"/>
    <w:basedOn w:val="Fuentedeprrafopredeter"/>
    <w:uiPriority w:val="22"/>
    <w:qFormat/>
    <w:rsid w:val="0030139C"/>
    <w:rPr>
      <w:b/>
      <w:bCs/>
    </w:rPr>
  </w:style>
  <w:style w:type="table" w:styleId="Tablaconcuadrcula1clara">
    <w:name w:val="Grid Table 1 Light"/>
    <w:basedOn w:val="Tablanormal"/>
    <w:uiPriority w:val="46"/>
    <w:rsid w:val="00251FC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07106">
      <w:bodyDiv w:val="1"/>
      <w:marLeft w:val="0"/>
      <w:marRight w:val="0"/>
      <w:marTop w:val="0"/>
      <w:marBottom w:val="0"/>
      <w:divBdr>
        <w:top w:val="none" w:sz="0" w:space="0" w:color="auto"/>
        <w:left w:val="none" w:sz="0" w:space="0" w:color="auto"/>
        <w:bottom w:val="none" w:sz="0" w:space="0" w:color="auto"/>
        <w:right w:val="none" w:sz="0" w:space="0" w:color="auto"/>
      </w:divBdr>
    </w:div>
    <w:div w:id="155611911">
      <w:bodyDiv w:val="1"/>
      <w:marLeft w:val="0"/>
      <w:marRight w:val="0"/>
      <w:marTop w:val="0"/>
      <w:marBottom w:val="0"/>
      <w:divBdr>
        <w:top w:val="none" w:sz="0" w:space="0" w:color="auto"/>
        <w:left w:val="none" w:sz="0" w:space="0" w:color="auto"/>
        <w:bottom w:val="none" w:sz="0" w:space="0" w:color="auto"/>
        <w:right w:val="none" w:sz="0" w:space="0" w:color="auto"/>
      </w:divBdr>
    </w:div>
    <w:div w:id="191068542">
      <w:bodyDiv w:val="1"/>
      <w:marLeft w:val="0"/>
      <w:marRight w:val="0"/>
      <w:marTop w:val="0"/>
      <w:marBottom w:val="0"/>
      <w:divBdr>
        <w:top w:val="none" w:sz="0" w:space="0" w:color="auto"/>
        <w:left w:val="none" w:sz="0" w:space="0" w:color="auto"/>
        <w:bottom w:val="none" w:sz="0" w:space="0" w:color="auto"/>
        <w:right w:val="none" w:sz="0" w:space="0" w:color="auto"/>
      </w:divBdr>
      <w:divsChild>
        <w:div w:id="314533875">
          <w:marLeft w:val="0"/>
          <w:marRight w:val="0"/>
          <w:marTop w:val="0"/>
          <w:marBottom w:val="0"/>
          <w:divBdr>
            <w:top w:val="none" w:sz="0" w:space="0" w:color="auto"/>
            <w:left w:val="none" w:sz="0" w:space="0" w:color="auto"/>
            <w:bottom w:val="none" w:sz="0" w:space="0" w:color="auto"/>
            <w:right w:val="none" w:sz="0" w:space="0" w:color="auto"/>
          </w:divBdr>
          <w:divsChild>
            <w:div w:id="71048108">
              <w:marLeft w:val="0"/>
              <w:marRight w:val="0"/>
              <w:marTop w:val="0"/>
              <w:marBottom w:val="0"/>
              <w:divBdr>
                <w:top w:val="none" w:sz="0" w:space="0" w:color="auto"/>
                <w:left w:val="none" w:sz="0" w:space="0" w:color="auto"/>
                <w:bottom w:val="none" w:sz="0" w:space="0" w:color="auto"/>
                <w:right w:val="none" w:sz="0" w:space="0" w:color="auto"/>
              </w:divBdr>
              <w:divsChild>
                <w:div w:id="1330525972">
                  <w:marLeft w:val="0"/>
                  <w:marRight w:val="0"/>
                  <w:marTop w:val="0"/>
                  <w:marBottom w:val="0"/>
                  <w:divBdr>
                    <w:top w:val="none" w:sz="0" w:space="0" w:color="auto"/>
                    <w:left w:val="none" w:sz="0" w:space="0" w:color="auto"/>
                    <w:bottom w:val="none" w:sz="0" w:space="0" w:color="auto"/>
                    <w:right w:val="none" w:sz="0" w:space="0" w:color="auto"/>
                  </w:divBdr>
                  <w:divsChild>
                    <w:div w:id="1137990364">
                      <w:marLeft w:val="0"/>
                      <w:marRight w:val="0"/>
                      <w:marTop w:val="0"/>
                      <w:marBottom w:val="0"/>
                      <w:divBdr>
                        <w:top w:val="none" w:sz="0" w:space="0" w:color="auto"/>
                        <w:left w:val="none" w:sz="0" w:space="0" w:color="auto"/>
                        <w:bottom w:val="none" w:sz="0" w:space="0" w:color="auto"/>
                        <w:right w:val="none" w:sz="0" w:space="0" w:color="auto"/>
                      </w:divBdr>
                      <w:divsChild>
                        <w:div w:id="1845247442">
                          <w:marLeft w:val="0"/>
                          <w:marRight w:val="0"/>
                          <w:marTop w:val="0"/>
                          <w:marBottom w:val="0"/>
                          <w:divBdr>
                            <w:top w:val="none" w:sz="0" w:space="0" w:color="auto"/>
                            <w:left w:val="none" w:sz="0" w:space="0" w:color="auto"/>
                            <w:bottom w:val="none" w:sz="0" w:space="0" w:color="auto"/>
                            <w:right w:val="none" w:sz="0" w:space="0" w:color="auto"/>
                          </w:divBdr>
                          <w:divsChild>
                            <w:div w:id="110842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001531">
          <w:marLeft w:val="0"/>
          <w:marRight w:val="0"/>
          <w:marTop w:val="0"/>
          <w:marBottom w:val="0"/>
          <w:divBdr>
            <w:top w:val="none" w:sz="0" w:space="0" w:color="auto"/>
            <w:left w:val="none" w:sz="0" w:space="0" w:color="auto"/>
            <w:bottom w:val="none" w:sz="0" w:space="0" w:color="auto"/>
            <w:right w:val="none" w:sz="0" w:space="0" w:color="auto"/>
          </w:divBdr>
          <w:divsChild>
            <w:div w:id="538975747">
              <w:marLeft w:val="0"/>
              <w:marRight w:val="0"/>
              <w:marTop w:val="0"/>
              <w:marBottom w:val="0"/>
              <w:divBdr>
                <w:top w:val="none" w:sz="0" w:space="0" w:color="auto"/>
                <w:left w:val="none" w:sz="0" w:space="0" w:color="auto"/>
                <w:bottom w:val="none" w:sz="0" w:space="0" w:color="auto"/>
                <w:right w:val="none" w:sz="0" w:space="0" w:color="auto"/>
              </w:divBdr>
              <w:divsChild>
                <w:div w:id="323359055">
                  <w:marLeft w:val="0"/>
                  <w:marRight w:val="0"/>
                  <w:marTop w:val="0"/>
                  <w:marBottom w:val="0"/>
                  <w:divBdr>
                    <w:top w:val="none" w:sz="0" w:space="0" w:color="auto"/>
                    <w:left w:val="none" w:sz="0" w:space="0" w:color="auto"/>
                    <w:bottom w:val="none" w:sz="0" w:space="0" w:color="auto"/>
                    <w:right w:val="none" w:sz="0" w:space="0" w:color="auto"/>
                  </w:divBdr>
                  <w:divsChild>
                    <w:div w:id="757140351">
                      <w:marLeft w:val="0"/>
                      <w:marRight w:val="0"/>
                      <w:marTop w:val="0"/>
                      <w:marBottom w:val="0"/>
                      <w:divBdr>
                        <w:top w:val="none" w:sz="0" w:space="0" w:color="auto"/>
                        <w:left w:val="none" w:sz="0" w:space="0" w:color="auto"/>
                        <w:bottom w:val="none" w:sz="0" w:space="0" w:color="auto"/>
                        <w:right w:val="none" w:sz="0" w:space="0" w:color="auto"/>
                      </w:divBdr>
                      <w:divsChild>
                        <w:div w:id="1556895698">
                          <w:marLeft w:val="0"/>
                          <w:marRight w:val="0"/>
                          <w:marTop w:val="0"/>
                          <w:marBottom w:val="0"/>
                          <w:divBdr>
                            <w:top w:val="none" w:sz="0" w:space="0" w:color="auto"/>
                            <w:left w:val="none" w:sz="0" w:space="0" w:color="auto"/>
                            <w:bottom w:val="none" w:sz="0" w:space="0" w:color="auto"/>
                            <w:right w:val="none" w:sz="0" w:space="0" w:color="auto"/>
                          </w:divBdr>
                          <w:divsChild>
                            <w:div w:id="123157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20970">
      <w:bodyDiv w:val="1"/>
      <w:marLeft w:val="0"/>
      <w:marRight w:val="0"/>
      <w:marTop w:val="0"/>
      <w:marBottom w:val="0"/>
      <w:divBdr>
        <w:top w:val="none" w:sz="0" w:space="0" w:color="auto"/>
        <w:left w:val="none" w:sz="0" w:space="0" w:color="auto"/>
        <w:bottom w:val="none" w:sz="0" w:space="0" w:color="auto"/>
        <w:right w:val="none" w:sz="0" w:space="0" w:color="auto"/>
      </w:divBdr>
    </w:div>
    <w:div w:id="242569561">
      <w:bodyDiv w:val="1"/>
      <w:marLeft w:val="0"/>
      <w:marRight w:val="0"/>
      <w:marTop w:val="0"/>
      <w:marBottom w:val="0"/>
      <w:divBdr>
        <w:top w:val="none" w:sz="0" w:space="0" w:color="auto"/>
        <w:left w:val="none" w:sz="0" w:space="0" w:color="auto"/>
        <w:bottom w:val="none" w:sz="0" w:space="0" w:color="auto"/>
        <w:right w:val="none" w:sz="0" w:space="0" w:color="auto"/>
      </w:divBdr>
    </w:div>
    <w:div w:id="247345197">
      <w:bodyDiv w:val="1"/>
      <w:marLeft w:val="0"/>
      <w:marRight w:val="0"/>
      <w:marTop w:val="0"/>
      <w:marBottom w:val="0"/>
      <w:divBdr>
        <w:top w:val="none" w:sz="0" w:space="0" w:color="auto"/>
        <w:left w:val="none" w:sz="0" w:space="0" w:color="auto"/>
        <w:bottom w:val="none" w:sz="0" w:space="0" w:color="auto"/>
        <w:right w:val="none" w:sz="0" w:space="0" w:color="auto"/>
      </w:divBdr>
    </w:div>
    <w:div w:id="269314540">
      <w:bodyDiv w:val="1"/>
      <w:marLeft w:val="0"/>
      <w:marRight w:val="0"/>
      <w:marTop w:val="0"/>
      <w:marBottom w:val="0"/>
      <w:divBdr>
        <w:top w:val="none" w:sz="0" w:space="0" w:color="auto"/>
        <w:left w:val="none" w:sz="0" w:space="0" w:color="auto"/>
        <w:bottom w:val="none" w:sz="0" w:space="0" w:color="auto"/>
        <w:right w:val="none" w:sz="0" w:space="0" w:color="auto"/>
      </w:divBdr>
    </w:div>
    <w:div w:id="308485692">
      <w:bodyDiv w:val="1"/>
      <w:marLeft w:val="0"/>
      <w:marRight w:val="0"/>
      <w:marTop w:val="0"/>
      <w:marBottom w:val="0"/>
      <w:divBdr>
        <w:top w:val="none" w:sz="0" w:space="0" w:color="auto"/>
        <w:left w:val="none" w:sz="0" w:space="0" w:color="auto"/>
        <w:bottom w:val="none" w:sz="0" w:space="0" w:color="auto"/>
        <w:right w:val="none" w:sz="0" w:space="0" w:color="auto"/>
      </w:divBdr>
    </w:div>
    <w:div w:id="356203829">
      <w:bodyDiv w:val="1"/>
      <w:marLeft w:val="0"/>
      <w:marRight w:val="0"/>
      <w:marTop w:val="0"/>
      <w:marBottom w:val="0"/>
      <w:divBdr>
        <w:top w:val="none" w:sz="0" w:space="0" w:color="auto"/>
        <w:left w:val="none" w:sz="0" w:space="0" w:color="auto"/>
        <w:bottom w:val="none" w:sz="0" w:space="0" w:color="auto"/>
        <w:right w:val="none" w:sz="0" w:space="0" w:color="auto"/>
      </w:divBdr>
      <w:divsChild>
        <w:div w:id="1622609663">
          <w:marLeft w:val="0"/>
          <w:marRight w:val="0"/>
          <w:marTop w:val="0"/>
          <w:marBottom w:val="0"/>
          <w:divBdr>
            <w:top w:val="none" w:sz="0" w:space="0" w:color="auto"/>
            <w:left w:val="none" w:sz="0" w:space="0" w:color="auto"/>
            <w:bottom w:val="none" w:sz="0" w:space="0" w:color="auto"/>
            <w:right w:val="none" w:sz="0" w:space="0" w:color="auto"/>
          </w:divBdr>
        </w:div>
      </w:divsChild>
    </w:div>
    <w:div w:id="357002646">
      <w:bodyDiv w:val="1"/>
      <w:marLeft w:val="0"/>
      <w:marRight w:val="0"/>
      <w:marTop w:val="0"/>
      <w:marBottom w:val="0"/>
      <w:divBdr>
        <w:top w:val="none" w:sz="0" w:space="0" w:color="auto"/>
        <w:left w:val="none" w:sz="0" w:space="0" w:color="auto"/>
        <w:bottom w:val="none" w:sz="0" w:space="0" w:color="auto"/>
        <w:right w:val="none" w:sz="0" w:space="0" w:color="auto"/>
      </w:divBdr>
    </w:div>
    <w:div w:id="371460974">
      <w:bodyDiv w:val="1"/>
      <w:marLeft w:val="0"/>
      <w:marRight w:val="0"/>
      <w:marTop w:val="0"/>
      <w:marBottom w:val="0"/>
      <w:divBdr>
        <w:top w:val="none" w:sz="0" w:space="0" w:color="auto"/>
        <w:left w:val="none" w:sz="0" w:space="0" w:color="auto"/>
        <w:bottom w:val="none" w:sz="0" w:space="0" w:color="auto"/>
        <w:right w:val="none" w:sz="0" w:space="0" w:color="auto"/>
      </w:divBdr>
    </w:div>
    <w:div w:id="388695469">
      <w:bodyDiv w:val="1"/>
      <w:marLeft w:val="0"/>
      <w:marRight w:val="0"/>
      <w:marTop w:val="0"/>
      <w:marBottom w:val="0"/>
      <w:divBdr>
        <w:top w:val="none" w:sz="0" w:space="0" w:color="auto"/>
        <w:left w:val="none" w:sz="0" w:space="0" w:color="auto"/>
        <w:bottom w:val="none" w:sz="0" w:space="0" w:color="auto"/>
        <w:right w:val="none" w:sz="0" w:space="0" w:color="auto"/>
      </w:divBdr>
    </w:div>
    <w:div w:id="433787170">
      <w:bodyDiv w:val="1"/>
      <w:marLeft w:val="0"/>
      <w:marRight w:val="0"/>
      <w:marTop w:val="0"/>
      <w:marBottom w:val="0"/>
      <w:divBdr>
        <w:top w:val="none" w:sz="0" w:space="0" w:color="auto"/>
        <w:left w:val="none" w:sz="0" w:space="0" w:color="auto"/>
        <w:bottom w:val="none" w:sz="0" w:space="0" w:color="auto"/>
        <w:right w:val="none" w:sz="0" w:space="0" w:color="auto"/>
      </w:divBdr>
    </w:div>
    <w:div w:id="460223424">
      <w:bodyDiv w:val="1"/>
      <w:marLeft w:val="0"/>
      <w:marRight w:val="0"/>
      <w:marTop w:val="0"/>
      <w:marBottom w:val="0"/>
      <w:divBdr>
        <w:top w:val="none" w:sz="0" w:space="0" w:color="auto"/>
        <w:left w:val="none" w:sz="0" w:space="0" w:color="auto"/>
        <w:bottom w:val="none" w:sz="0" w:space="0" w:color="auto"/>
        <w:right w:val="none" w:sz="0" w:space="0" w:color="auto"/>
      </w:divBdr>
      <w:divsChild>
        <w:div w:id="33583865">
          <w:marLeft w:val="446"/>
          <w:marRight w:val="0"/>
          <w:marTop w:val="200"/>
          <w:marBottom w:val="0"/>
          <w:divBdr>
            <w:top w:val="none" w:sz="0" w:space="0" w:color="auto"/>
            <w:left w:val="none" w:sz="0" w:space="0" w:color="auto"/>
            <w:bottom w:val="none" w:sz="0" w:space="0" w:color="auto"/>
            <w:right w:val="none" w:sz="0" w:space="0" w:color="auto"/>
          </w:divBdr>
        </w:div>
        <w:div w:id="150561549">
          <w:marLeft w:val="446"/>
          <w:marRight w:val="0"/>
          <w:marTop w:val="200"/>
          <w:marBottom w:val="0"/>
          <w:divBdr>
            <w:top w:val="none" w:sz="0" w:space="0" w:color="auto"/>
            <w:left w:val="none" w:sz="0" w:space="0" w:color="auto"/>
            <w:bottom w:val="none" w:sz="0" w:space="0" w:color="auto"/>
            <w:right w:val="none" w:sz="0" w:space="0" w:color="auto"/>
          </w:divBdr>
        </w:div>
        <w:div w:id="375475925">
          <w:marLeft w:val="446"/>
          <w:marRight w:val="0"/>
          <w:marTop w:val="200"/>
          <w:marBottom w:val="0"/>
          <w:divBdr>
            <w:top w:val="none" w:sz="0" w:space="0" w:color="auto"/>
            <w:left w:val="none" w:sz="0" w:space="0" w:color="auto"/>
            <w:bottom w:val="none" w:sz="0" w:space="0" w:color="auto"/>
            <w:right w:val="none" w:sz="0" w:space="0" w:color="auto"/>
          </w:divBdr>
        </w:div>
        <w:div w:id="1583685188">
          <w:marLeft w:val="446"/>
          <w:marRight w:val="0"/>
          <w:marTop w:val="200"/>
          <w:marBottom w:val="0"/>
          <w:divBdr>
            <w:top w:val="none" w:sz="0" w:space="0" w:color="auto"/>
            <w:left w:val="none" w:sz="0" w:space="0" w:color="auto"/>
            <w:bottom w:val="none" w:sz="0" w:space="0" w:color="auto"/>
            <w:right w:val="none" w:sz="0" w:space="0" w:color="auto"/>
          </w:divBdr>
        </w:div>
        <w:div w:id="1740053857">
          <w:marLeft w:val="446"/>
          <w:marRight w:val="0"/>
          <w:marTop w:val="200"/>
          <w:marBottom w:val="0"/>
          <w:divBdr>
            <w:top w:val="none" w:sz="0" w:space="0" w:color="auto"/>
            <w:left w:val="none" w:sz="0" w:space="0" w:color="auto"/>
            <w:bottom w:val="none" w:sz="0" w:space="0" w:color="auto"/>
            <w:right w:val="none" w:sz="0" w:space="0" w:color="auto"/>
          </w:divBdr>
        </w:div>
        <w:div w:id="1845510748">
          <w:marLeft w:val="446"/>
          <w:marRight w:val="0"/>
          <w:marTop w:val="200"/>
          <w:marBottom w:val="0"/>
          <w:divBdr>
            <w:top w:val="none" w:sz="0" w:space="0" w:color="auto"/>
            <w:left w:val="none" w:sz="0" w:space="0" w:color="auto"/>
            <w:bottom w:val="none" w:sz="0" w:space="0" w:color="auto"/>
            <w:right w:val="none" w:sz="0" w:space="0" w:color="auto"/>
          </w:divBdr>
        </w:div>
      </w:divsChild>
    </w:div>
    <w:div w:id="470945781">
      <w:bodyDiv w:val="1"/>
      <w:marLeft w:val="0"/>
      <w:marRight w:val="0"/>
      <w:marTop w:val="0"/>
      <w:marBottom w:val="0"/>
      <w:divBdr>
        <w:top w:val="none" w:sz="0" w:space="0" w:color="auto"/>
        <w:left w:val="none" w:sz="0" w:space="0" w:color="auto"/>
        <w:bottom w:val="none" w:sz="0" w:space="0" w:color="auto"/>
        <w:right w:val="none" w:sz="0" w:space="0" w:color="auto"/>
      </w:divBdr>
    </w:div>
    <w:div w:id="477652061">
      <w:bodyDiv w:val="1"/>
      <w:marLeft w:val="0"/>
      <w:marRight w:val="0"/>
      <w:marTop w:val="0"/>
      <w:marBottom w:val="0"/>
      <w:divBdr>
        <w:top w:val="none" w:sz="0" w:space="0" w:color="auto"/>
        <w:left w:val="none" w:sz="0" w:space="0" w:color="auto"/>
        <w:bottom w:val="none" w:sz="0" w:space="0" w:color="auto"/>
        <w:right w:val="none" w:sz="0" w:space="0" w:color="auto"/>
      </w:divBdr>
    </w:div>
    <w:div w:id="484057064">
      <w:bodyDiv w:val="1"/>
      <w:marLeft w:val="0"/>
      <w:marRight w:val="0"/>
      <w:marTop w:val="0"/>
      <w:marBottom w:val="0"/>
      <w:divBdr>
        <w:top w:val="none" w:sz="0" w:space="0" w:color="auto"/>
        <w:left w:val="none" w:sz="0" w:space="0" w:color="auto"/>
        <w:bottom w:val="none" w:sz="0" w:space="0" w:color="auto"/>
        <w:right w:val="none" w:sz="0" w:space="0" w:color="auto"/>
      </w:divBdr>
    </w:div>
    <w:div w:id="600800529">
      <w:bodyDiv w:val="1"/>
      <w:marLeft w:val="0"/>
      <w:marRight w:val="0"/>
      <w:marTop w:val="0"/>
      <w:marBottom w:val="0"/>
      <w:divBdr>
        <w:top w:val="none" w:sz="0" w:space="0" w:color="auto"/>
        <w:left w:val="none" w:sz="0" w:space="0" w:color="auto"/>
        <w:bottom w:val="none" w:sz="0" w:space="0" w:color="auto"/>
        <w:right w:val="none" w:sz="0" w:space="0" w:color="auto"/>
      </w:divBdr>
    </w:div>
    <w:div w:id="603536445">
      <w:bodyDiv w:val="1"/>
      <w:marLeft w:val="0"/>
      <w:marRight w:val="0"/>
      <w:marTop w:val="0"/>
      <w:marBottom w:val="0"/>
      <w:divBdr>
        <w:top w:val="none" w:sz="0" w:space="0" w:color="auto"/>
        <w:left w:val="none" w:sz="0" w:space="0" w:color="auto"/>
        <w:bottom w:val="none" w:sz="0" w:space="0" w:color="auto"/>
        <w:right w:val="none" w:sz="0" w:space="0" w:color="auto"/>
      </w:divBdr>
    </w:div>
    <w:div w:id="653988496">
      <w:bodyDiv w:val="1"/>
      <w:marLeft w:val="0"/>
      <w:marRight w:val="0"/>
      <w:marTop w:val="0"/>
      <w:marBottom w:val="0"/>
      <w:divBdr>
        <w:top w:val="none" w:sz="0" w:space="0" w:color="auto"/>
        <w:left w:val="none" w:sz="0" w:space="0" w:color="auto"/>
        <w:bottom w:val="none" w:sz="0" w:space="0" w:color="auto"/>
        <w:right w:val="none" w:sz="0" w:space="0" w:color="auto"/>
      </w:divBdr>
    </w:div>
    <w:div w:id="772868977">
      <w:bodyDiv w:val="1"/>
      <w:marLeft w:val="0"/>
      <w:marRight w:val="0"/>
      <w:marTop w:val="0"/>
      <w:marBottom w:val="0"/>
      <w:divBdr>
        <w:top w:val="none" w:sz="0" w:space="0" w:color="auto"/>
        <w:left w:val="none" w:sz="0" w:space="0" w:color="auto"/>
        <w:bottom w:val="none" w:sz="0" w:space="0" w:color="auto"/>
        <w:right w:val="none" w:sz="0" w:space="0" w:color="auto"/>
      </w:divBdr>
    </w:div>
    <w:div w:id="817191389">
      <w:bodyDiv w:val="1"/>
      <w:marLeft w:val="0"/>
      <w:marRight w:val="0"/>
      <w:marTop w:val="0"/>
      <w:marBottom w:val="0"/>
      <w:divBdr>
        <w:top w:val="none" w:sz="0" w:space="0" w:color="auto"/>
        <w:left w:val="none" w:sz="0" w:space="0" w:color="auto"/>
        <w:bottom w:val="none" w:sz="0" w:space="0" w:color="auto"/>
        <w:right w:val="none" w:sz="0" w:space="0" w:color="auto"/>
      </w:divBdr>
    </w:div>
    <w:div w:id="875700020">
      <w:bodyDiv w:val="1"/>
      <w:marLeft w:val="0"/>
      <w:marRight w:val="0"/>
      <w:marTop w:val="0"/>
      <w:marBottom w:val="0"/>
      <w:divBdr>
        <w:top w:val="none" w:sz="0" w:space="0" w:color="auto"/>
        <w:left w:val="none" w:sz="0" w:space="0" w:color="auto"/>
        <w:bottom w:val="none" w:sz="0" w:space="0" w:color="auto"/>
        <w:right w:val="none" w:sz="0" w:space="0" w:color="auto"/>
      </w:divBdr>
    </w:div>
    <w:div w:id="895556310">
      <w:bodyDiv w:val="1"/>
      <w:marLeft w:val="0"/>
      <w:marRight w:val="0"/>
      <w:marTop w:val="0"/>
      <w:marBottom w:val="0"/>
      <w:divBdr>
        <w:top w:val="none" w:sz="0" w:space="0" w:color="auto"/>
        <w:left w:val="none" w:sz="0" w:space="0" w:color="auto"/>
        <w:bottom w:val="none" w:sz="0" w:space="0" w:color="auto"/>
        <w:right w:val="none" w:sz="0" w:space="0" w:color="auto"/>
      </w:divBdr>
    </w:div>
    <w:div w:id="943994697">
      <w:bodyDiv w:val="1"/>
      <w:marLeft w:val="0"/>
      <w:marRight w:val="0"/>
      <w:marTop w:val="0"/>
      <w:marBottom w:val="0"/>
      <w:divBdr>
        <w:top w:val="none" w:sz="0" w:space="0" w:color="auto"/>
        <w:left w:val="none" w:sz="0" w:space="0" w:color="auto"/>
        <w:bottom w:val="none" w:sz="0" w:space="0" w:color="auto"/>
        <w:right w:val="none" w:sz="0" w:space="0" w:color="auto"/>
      </w:divBdr>
    </w:div>
    <w:div w:id="993996405">
      <w:bodyDiv w:val="1"/>
      <w:marLeft w:val="0"/>
      <w:marRight w:val="0"/>
      <w:marTop w:val="0"/>
      <w:marBottom w:val="0"/>
      <w:divBdr>
        <w:top w:val="none" w:sz="0" w:space="0" w:color="auto"/>
        <w:left w:val="none" w:sz="0" w:space="0" w:color="auto"/>
        <w:bottom w:val="none" w:sz="0" w:space="0" w:color="auto"/>
        <w:right w:val="none" w:sz="0" w:space="0" w:color="auto"/>
      </w:divBdr>
    </w:div>
    <w:div w:id="999188243">
      <w:bodyDiv w:val="1"/>
      <w:marLeft w:val="0"/>
      <w:marRight w:val="0"/>
      <w:marTop w:val="0"/>
      <w:marBottom w:val="0"/>
      <w:divBdr>
        <w:top w:val="none" w:sz="0" w:space="0" w:color="auto"/>
        <w:left w:val="none" w:sz="0" w:space="0" w:color="auto"/>
        <w:bottom w:val="none" w:sz="0" w:space="0" w:color="auto"/>
        <w:right w:val="none" w:sz="0" w:space="0" w:color="auto"/>
      </w:divBdr>
    </w:div>
    <w:div w:id="1010721955">
      <w:bodyDiv w:val="1"/>
      <w:marLeft w:val="0"/>
      <w:marRight w:val="0"/>
      <w:marTop w:val="0"/>
      <w:marBottom w:val="0"/>
      <w:divBdr>
        <w:top w:val="none" w:sz="0" w:space="0" w:color="auto"/>
        <w:left w:val="none" w:sz="0" w:space="0" w:color="auto"/>
        <w:bottom w:val="none" w:sz="0" w:space="0" w:color="auto"/>
        <w:right w:val="none" w:sz="0" w:space="0" w:color="auto"/>
      </w:divBdr>
    </w:div>
    <w:div w:id="1064569046">
      <w:bodyDiv w:val="1"/>
      <w:marLeft w:val="0"/>
      <w:marRight w:val="0"/>
      <w:marTop w:val="0"/>
      <w:marBottom w:val="0"/>
      <w:divBdr>
        <w:top w:val="none" w:sz="0" w:space="0" w:color="auto"/>
        <w:left w:val="none" w:sz="0" w:space="0" w:color="auto"/>
        <w:bottom w:val="none" w:sz="0" w:space="0" w:color="auto"/>
        <w:right w:val="none" w:sz="0" w:space="0" w:color="auto"/>
      </w:divBdr>
    </w:div>
    <w:div w:id="1125274497">
      <w:bodyDiv w:val="1"/>
      <w:marLeft w:val="0"/>
      <w:marRight w:val="0"/>
      <w:marTop w:val="0"/>
      <w:marBottom w:val="0"/>
      <w:divBdr>
        <w:top w:val="none" w:sz="0" w:space="0" w:color="auto"/>
        <w:left w:val="none" w:sz="0" w:space="0" w:color="auto"/>
        <w:bottom w:val="none" w:sz="0" w:space="0" w:color="auto"/>
        <w:right w:val="none" w:sz="0" w:space="0" w:color="auto"/>
      </w:divBdr>
    </w:div>
    <w:div w:id="1131942303">
      <w:bodyDiv w:val="1"/>
      <w:marLeft w:val="0"/>
      <w:marRight w:val="0"/>
      <w:marTop w:val="0"/>
      <w:marBottom w:val="0"/>
      <w:divBdr>
        <w:top w:val="none" w:sz="0" w:space="0" w:color="auto"/>
        <w:left w:val="none" w:sz="0" w:space="0" w:color="auto"/>
        <w:bottom w:val="none" w:sz="0" w:space="0" w:color="auto"/>
        <w:right w:val="none" w:sz="0" w:space="0" w:color="auto"/>
      </w:divBdr>
    </w:div>
    <w:div w:id="1139421480">
      <w:bodyDiv w:val="1"/>
      <w:marLeft w:val="0"/>
      <w:marRight w:val="0"/>
      <w:marTop w:val="0"/>
      <w:marBottom w:val="0"/>
      <w:divBdr>
        <w:top w:val="none" w:sz="0" w:space="0" w:color="auto"/>
        <w:left w:val="none" w:sz="0" w:space="0" w:color="auto"/>
        <w:bottom w:val="none" w:sz="0" w:space="0" w:color="auto"/>
        <w:right w:val="none" w:sz="0" w:space="0" w:color="auto"/>
      </w:divBdr>
    </w:div>
    <w:div w:id="1154488419">
      <w:bodyDiv w:val="1"/>
      <w:marLeft w:val="0"/>
      <w:marRight w:val="0"/>
      <w:marTop w:val="0"/>
      <w:marBottom w:val="0"/>
      <w:divBdr>
        <w:top w:val="none" w:sz="0" w:space="0" w:color="auto"/>
        <w:left w:val="none" w:sz="0" w:space="0" w:color="auto"/>
        <w:bottom w:val="none" w:sz="0" w:space="0" w:color="auto"/>
        <w:right w:val="none" w:sz="0" w:space="0" w:color="auto"/>
      </w:divBdr>
    </w:div>
    <w:div w:id="1182663032">
      <w:bodyDiv w:val="1"/>
      <w:marLeft w:val="0"/>
      <w:marRight w:val="0"/>
      <w:marTop w:val="0"/>
      <w:marBottom w:val="0"/>
      <w:divBdr>
        <w:top w:val="none" w:sz="0" w:space="0" w:color="auto"/>
        <w:left w:val="none" w:sz="0" w:space="0" w:color="auto"/>
        <w:bottom w:val="none" w:sz="0" w:space="0" w:color="auto"/>
        <w:right w:val="none" w:sz="0" w:space="0" w:color="auto"/>
      </w:divBdr>
    </w:div>
    <w:div w:id="1194998652">
      <w:bodyDiv w:val="1"/>
      <w:marLeft w:val="0"/>
      <w:marRight w:val="0"/>
      <w:marTop w:val="0"/>
      <w:marBottom w:val="0"/>
      <w:divBdr>
        <w:top w:val="none" w:sz="0" w:space="0" w:color="auto"/>
        <w:left w:val="none" w:sz="0" w:space="0" w:color="auto"/>
        <w:bottom w:val="none" w:sz="0" w:space="0" w:color="auto"/>
        <w:right w:val="none" w:sz="0" w:space="0" w:color="auto"/>
      </w:divBdr>
    </w:div>
    <w:div w:id="1198467258">
      <w:bodyDiv w:val="1"/>
      <w:marLeft w:val="0"/>
      <w:marRight w:val="0"/>
      <w:marTop w:val="0"/>
      <w:marBottom w:val="0"/>
      <w:divBdr>
        <w:top w:val="none" w:sz="0" w:space="0" w:color="auto"/>
        <w:left w:val="none" w:sz="0" w:space="0" w:color="auto"/>
        <w:bottom w:val="none" w:sz="0" w:space="0" w:color="auto"/>
        <w:right w:val="none" w:sz="0" w:space="0" w:color="auto"/>
      </w:divBdr>
    </w:div>
    <w:div w:id="1206989777">
      <w:bodyDiv w:val="1"/>
      <w:marLeft w:val="0"/>
      <w:marRight w:val="0"/>
      <w:marTop w:val="0"/>
      <w:marBottom w:val="0"/>
      <w:divBdr>
        <w:top w:val="none" w:sz="0" w:space="0" w:color="auto"/>
        <w:left w:val="none" w:sz="0" w:space="0" w:color="auto"/>
        <w:bottom w:val="none" w:sz="0" w:space="0" w:color="auto"/>
        <w:right w:val="none" w:sz="0" w:space="0" w:color="auto"/>
      </w:divBdr>
    </w:div>
    <w:div w:id="1225096066">
      <w:bodyDiv w:val="1"/>
      <w:marLeft w:val="0"/>
      <w:marRight w:val="0"/>
      <w:marTop w:val="0"/>
      <w:marBottom w:val="0"/>
      <w:divBdr>
        <w:top w:val="none" w:sz="0" w:space="0" w:color="auto"/>
        <w:left w:val="none" w:sz="0" w:space="0" w:color="auto"/>
        <w:bottom w:val="none" w:sz="0" w:space="0" w:color="auto"/>
        <w:right w:val="none" w:sz="0" w:space="0" w:color="auto"/>
      </w:divBdr>
    </w:div>
    <w:div w:id="1255094777">
      <w:bodyDiv w:val="1"/>
      <w:marLeft w:val="0"/>
      <w:marRight w:val="0"/>
      <w:marTop w:val="0"/>
      <w:marBottom w:val="0"/>
      <w:divBdr>
        <w:top w:val="none" w:sz="0" w:space="0" w:color="auto"/>
        <w:left w:val="none" w:sz="0" w:space="0" w:color="auto"/>
        <w:bottom w:val="none" w:sz="0" w:space="0" w:color="auto"/>
        <w:right w:val="none" w:sz="0" w:space="0" w:color="auto"/>
      </w:divBdr>
      <w:divsChild>
        <w:div w:id="815028597">
          <w:marLeft w:val="0"/>
          <w:marRight w:val="0"/>
          <w:marTop w:val="0"/>
          <w:marBottom w:val="0"/>
          <w:divBdr>
            <w:top w:val="none" w:sz="0" w:space="0" w:color="auto"/>
            <w:left w:val="none" w:sz="0" w:space="0" w:color="auto"/>
            <w:bottom w:val="none" w:sz="0" w:space="0" w:color="auto"/>
            <w:right w:val="none" w:sz="0" w:space="0" w:color="auto"/>
          </w:divBdr>
        </w:div>
      </w:divsChild>
    </w:div>
    <w:div w:id="1285892121">
      <w:bodyDiv w:val="1"/>
      <w:marLeft w:val="0"/>
      <w:marRight w:val="0"/>
      <w:marTop w:val="0"/>
      <w:marBottom w:val="0"/>
      <w:divBdr>
        <w:top w:val="none" w:sz="0" w:space="0" w:color="auto"/>
        <w:left w:val="none" w:sz="0" w:space="0" w:color="auto"/>
        <w:bottom w:val="none" w:sz="0" w:space="0" w:color="auto"/>
        <w:right w:val="none" w:sz="0" w:space="0" w:color="auto"/>
      </w:divBdr>
    </w:div>
    <w:div w:id="1314289710">
      <w:bodyDiv w:val="1"/>
      <w:marLeft w:val="0"/>
      <w:marRight w:val="0"/>
      <w:marTop w:val="0"/>
      <w:marBottom w:val="0"/>
      <w:divBdr>
        <w:top w:val="none" w:sz="0" w:space="0" w:color="auto"/>
        <w:left w:val="none" w:sz="0" w:space="0" w:color="auto"/>
        <w:bottom w:val="none" w:sz="0" w:space="0" w:color="auto"/>
        <w:right w:val="none" w:sz="0" w:space="0" w:color="auto"/>
      </w:divBdr>
    </w:div>
    <w:div w:id="1318072373">
      <w:bodyDiv w:val="1"/>
      <w:marLeft w:val="0"/>
      <w:marRight w:val="0"/>
      <w:marTop w:val="0"/>
      <w:marBottom w:val="0"/>
      <w:divBdr>
        <w:top w:val="none" w:sz="0" w:space="0" w:color="auto"/>
        <w:left w:val="none" w:sz="0" w:space="0" w:color="auto"/>
        <w:bottom w:val="none" w:sz="0" w:space="0" w:color="auto"/>
        <w:right w:val="none" w:sz="0" w:space="0" w:color="auto"/>
      </w:divBdr>
    </w:div>
    <w:div w:id="1382093692">
      <w:bodyDiv w:val="1"/>
      <w:marLeft w:val="0"/>
      <w:marRight w:val="0"/>
      <w:marTop w:val="0"/>
      <w:marBottom w:val="0"/>
      <w:divBdr>
        <w:top w:val="none" w:sz="0" w:space="0" w:color="auto"/>
        <w:left w:val="none" w:sz="0" w:space="0" w:color="auto"/>
        <w:bottom w:val="none" w:sz="0" w:space="0" w:color="auto"/>
        <w:right w:val="none" w:sz="0" w:space="0" w:color="auto"/>
      </w:divBdr>
    </w:div>
    <w:div w:id="1420449398">
      <w:bodyDiv w:val="1"/>
      <w:marLeft w:val="0"/>
      <w:marRight w:val="0"/>
      <w:marTop w:val="0"/>
      <w:marBottom w:val="0"/>
      <w:divBdr>
        <w:top w:val="none" w:sz="0" w:space="0" w:color="auto"/>
        <w:left w:val="none" w:sz="0" w:space="0" w:color="auto"/>
        <w:bottom w:val="none" w:sz="0" w:space="0" w:color="auto"/>
        <w:right w:val="none" w:sz="0" w:space="0" w:color="auto"/>
      </w:divBdr>
    </w:div>
    <w:div w:id="1481535227">
      <w:bodyDiv w:val="1"/>
      <w:marLeft w:val="0"/>
      <w:marRight w:val="0"/>
      <w:marTop w:val="0"/>
      <w:marBottom w:val="0"/>
      <w:divBdr>
        <w:top w:val="none" w:sz="0" w:space="0" w:color="auto"/>
        <w:left w:val="none" w:sz="0" w:space="0" w:color="auto"/>
        <w:bottom w:val="none" w:sz="0" w:space="0" w:color="auto"/>
        <w:right w:val="none" w:sz="0" w:space="0" w:color="auto"/>
      </w:divBdr>
    </w:div>
    <w:div w:id="1515537971">
      <w:bodyDiv w:val="1"/>
      <w:marLeft w:val="0"/>
      <w:marRight w:val="0"/>
      <w:marTop w:val="0"/>
      <w:marBottom w:val="0"/>
      <w:divBdr>
        <w:top w:val="none" w:sz="0" w:space="0" w:color="auto"/>
        <w:left w:val="none" w:sz="0" w:space="0" w:color="auto"/>
        <w:bottom w:val="none" w:sz="0" w:space="0" w:color="auto"/>
        <w:right w:val="none" w:sz="0" w:space="0" w:color="auto"/>
      </w:divBdr>
    </w:div>
    <w:div w:id="1523014897">
      <w:bodyDiv w:val="1"/>
      <w:marLeft w:val="0"/>
      <w:marRight w:val="0"/>
      <w:marTop w:val="0"/>
      <w:marBottom w:val="0"/>
      <w:divBdr>
        <w:top w:val="none" w:sz="0" w:space="0" w:color="auto"/>
        <w:left w:val="none" w:sz="0" w:space="0" w:color="auto"/>
        <w:bottom w:val="none" w:sz="0" w:space="0" w:color="auto"/>
        <w:right w:val="none" w:sz="0" w:space="0" w:color="auto"/>
      </w:divBdr>
    </w:div>
    <w:div w:id="1525899449">
      <w:bodyDiv w:val="1"/>
      <w:marLeft w:val="0"/>
      <w:marRight w:val="0"/>
      <w:marTop w:val="0"/>
      <w:marBottom w:val="0"/>
      <w:divBdr>
        <w:top w:val="none" w:sz="0" w:space="0" w:color="auto"/>
        <w:left w:val="none" w:sz="0" w:space="0" w:color="auto"/>
        <w:bottom w:val="none" w:sz="0" w:space="0" w:color="auto"/>
        <w:right w:val="none" w:sz="0" w:space="0" w:color="auto"/>
      </w:divBdr>
    </w:div>
    <w:div w:id="1539925968">
      <w:bodyDiv w:val="1"/>
      <w:marLeft w:val="0"/>
      <w:marRight w:val="0"/>
      <w:marTop w:val="0"/>
      <w:marBottom w:val="0"/>
      <w:divBdr>
        <w:top w:val="none" w:sz="0" w:space="0" w:color="auto"/>
        <w:left w:val="none" w:sz="0" w:space="0" w:color="auto"/>
        <w:bottom w:val="none" w:sz="0" w:space="0" w:color="auto"/>
        <w:right w:val="none" w:sz="0" w:space="0" w:color="auto"/>
      </w:divBdr>
    </w:div>
    <w:div w:id="1614434337">
      <w:bodyDiv w:val="1"/>
      <w:marLeft w:val="0"/>
      <w:marRight w:val="0"/>
      <w:marTop w:val="0"/>
      <w:marBottom w:val="0"/>
      <w:divBdr>
        <w:top w:val="none" w:sz="0" w:space="0" w:color="auto"/>
        <w:left w:val="none" w:sz="0" w:space="0" w:color="auto"/>
        <w:bottom w:val="none" w:sz="0" w:space="0" w:color="auto"/>
        <w:right w:val="none" w:sz="0" w:space="0" w:color="auto"/>
      </w:divBdr>
    </w:div>
    <w:div w:id="1753089495">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780445048">
      <w:bodyDiv w:val="1"/>
      <w:marLeft w:val="0"/>
      <w:marRight w:val="0"/>
      <w:marTop w:val="0"/>
      <w:marBottom w:val="0"/>
      <w:divBdr>
        <w:top w:val="none" w:sz="0" w:space="0" w:color="auto"/>
        <w:left w:val="none" w:sz="0" w:space="0" w:color="auto"/>
        <w:bottom w:val="none" w:sz="0" w:space="0" w:color="auto"/>
        <w:right w:val="none" w:sz="0" w:space="0" w:color="auto"/>
      </w:divBdr>
    </w:div>
    <w:div w:id="1809201568">
      <w:bodyDiv w:val="1"/>
      <w:marLeft w:val="0"/>
      <w:marRight w:val="0"/>
      <w:marTop w:val="0"/>
      <w:marBottom w:val="0"/>
      <w:divBdr>
        <w:top w:val="none" w:sz="0" w:space="0" w:color="auto"/>
        <w:left w:val="none" w:sz="0" w:space="0" w:color="auto"/>
        <w:bottom w:val="none" w:sz="0" w:space="0" w:color="auto"/>
        <w:right w:val="none" w:sz="0" w:space="0" w:color="auto"/>
      </w:divBdr>
    </w:div>
    <w:div w:id="1855335936">
      <w:bodyDiv w:val="1"/>
      <w:marLeft w:val="0"/>
      <w:marRight w:val="0"/>
      <w:marTop w:val="0"/>
      <w:marBottom w:val="0"/>
      <w:divBdr>
        <w:top w:val="none" w:sz="0" w:space="0" w:color="auto"/>
        <w:left w:val="none" w:sz="0" w:space="0" w:color="auto"/>
        <w:bottom w:val="none" w:sz="0" w:space="0" w:color="auto"/>
        <w:right w:val="none" w:sz="0" w:space="0" w:color="auto"/>
      </w:divBdr>
    </w:div>
    <w:div w:id="1905406181">
      <w:bodyDiv w:val="1"/>
      <w:marLeft w:val="0"/>
      <w:marRight w:val="0"/>
      <w:marTop w:val="0"/>
      <w:marBottom w:val="0"/>
      <w:divBdr>
        <w:top w:val="none" w:sz="0" w:space="0" w:color="auto"/>
        <w:left w:val="none" w:sz="0" w:space="0" w:color="auto"/>
        <w:bottom w:val="none" w:sz="0" w:space="0" w:color="auto"/>
        <w:right w:val="none" w:sz="0" w:space="0" w:color="auto"/>
      </w:divBdr>
    </w:div>
    <w:div w:id="1906909973">
      <w:bodyDiv w:val="1"/>
      <w:marLeft w:val="0"/>
      <w:marRight w:val="0"/>
      <w:marTop w:val="0"/>
      <w:marBottom w:val="0"/>
      <w:divBdr>
        <w:top w:val="none" w:sz="0" w:space="0" w:color="auto"/>
        <w:left w:val="none" w:sz="0" w:space="0" w:color="auto"/>
        <w:bottom w:val="none" w:sz="0" w:space="0" w:color="auto"/>
        <w:right w:val="none" w:sz="0" w:space="0" w:color="auto"/>
      </w:divBdr>
      <w:divsChild>
        <w:div w:id="670136470">
          <w:marLeft w:val="0"/>
          <w:marRight w:val="0"/>
          <w:marTop w:val="0"/>
          <w:marBottom w:val="0"/>
          <w:divBdr>
            <w:top w:val="none" w:sz="0" w:space="0" w:color="auto"/>
            <w:left w:val="none" w:sz="0" w:space="0" w:color="auto"/>
            <w:bottom w:val="none" w:sz="0" w:space="0" w:color="auto"/>
            <w:right w:val="none" w:sz="0" w:space="0" w:color="auto"/>
          </w:divBdr>
          <w:divsChild>
            <w:div w:id="1254045674">
              <w:marLeft w:val="0"/>
              <w:marRight w:val="0"/>
              <w:marTop w:val="0"/>
              <w:marBottom w:val="0"/>
              <w:divBdr>
                <w:top w:val="none" w:sz="0" w:space="0" w:color="auto"/>
                <w:left w:val="none" w:sz="0" w:space="0" w:color="auto"/>
                <w:bottom w:val="none" w:sz="0" w:space="0" w:color="auto"/>
                <w:right w:val="none" w:sz="0" w:space="0" w:color="auto"/>
              </w:divBdr>
              <w:divsChild>
                <w:div w:id="281883884">
                  <w:marLeft w:val="0"/>
                  <w:marRight w:val="0"/>
                  <w:marTop w:val="0"/>
                  <w:marBottom w:val="0"/>
                  <w:divBdr>
                    <w:top w:val="none" w:sz="0" w:space="0" w:color="auto"/>
                    <w:left w:val="none" w:sz="0" w:space="0" w:color="auto"/>
                    <w:bottom w:val="none" w:sz="0" w:space="0" w:color="auto"/>
                    <w:right w:val="none" w:sz="0" w:space="0" w:color="auto"/>
                  </w:divBdr>
                  <w:divsChild>
                    <w:div w:id="660619232">
                      <w:marLeft w:val="0"/>
                      <w:marRight w:val="0"/>
                      <w:marTop w:val="0"/>
                      <w:marBottom w:val="0"/>
                      <w:divBdr>
                        <w:top w:val="none" w:sz="0" w:space="0" w:color="auto"/>
                        <w:left w:val="none" w:sz="0" w:space="0" w:color="auto"/>
                        <w:bottom w:val="none" w:sz="0" w:space="0" w:color="auto"/>
                        <w:right w:val="none" w:sz="0" w:space="0" w:color="auto"/>
                      </w:divBdr>
                      <w:divsChild>
                        <w:div w:id="46803205">
                          <w:marLeft w:val="0"/>
                          <w:marRight w:val="0"/>
                          <w:marTop w:val="0"/>
                          <w:marBottom w:val="0"/>
                          <w:divBdr>
                            <w:top w:val="none" w:sz="0" w:space="0" w:color="auto"/>
                            <w:left w:val="none" w:sz="0" w:space="0" w:color="auto"/>
                            <w:bottom w:val="none" w:sz="0" w:space="0" w:color="auto"/>
                            <w:right w:val="none" w:sz="0" w:space="0" w:color="auto"/>
                          </w:divBdr>
                          <w:divsChild>
                            <w:div w:id="8202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992193">
          <w:marLeft w:val="0"/>
          <w:marRight w:val="0"/>
          <w:marTop w:val="0"/>
          <w:marBottom w:val="0"/>
          <w:divBdr>
            <w:top w:val="none" w:sz="0" w:space="0" w:color="auto"/>
            <w:left w:val="none" w:sz="0" w:space="0" w:color="auto"/>
            <w:bottom w:val="none" w:sz="0" w:space="0" w:color="auto"/>
            <w:right w:val="none" w:sz="0" w:space="0" w:color="auto"/>
          </w:divBdr>
          <w:divsChild>
            <w:div w:id="1963414957">
              <w:marLeft w:val="0"/>
              <w:marRight w:val="0"/>
              <w:marTop w:val="0"/>
              <w:marBottom w:val="0"/>
              <w:divBdr>
                <w:top w:val="none" w:sz="0" w:space="0" w:color="auto"/>
                <w:left w:val="none" w:sz="0" w:space="0" w:color="auto"/>
                <w:bottom w:val="none" w:sz="0" w:space="0" w:color="auto"/>
                <w:right w:val="none" w:sz="0" w:space="0" w:color="auto"/>
              </w:divBdr>
              <w:divsChild>
                <w:div w:id="702749200">
                  <w:marLeft w:val="0"/>
                  <w:marRight w:val="0"/>
                  <w:marTop w:val="0"/>
                  <w:marBottom w:val="0"/>
                  <w:divBdr>
                    <w:top w:val="none" w:sz="0" w:space="0" w:color="auto"/>
                    <w:left w:val="none" w:sz="0" w:space="0" w:color="auto"/>
                    <w:bottom w:val="none" w:sz="0" w:space="0" w:color="auto"/>
                    <w:right w:val="none" w:sz="0" w:space="0" w:color="auto"/>
                  </w:divBdr>
                  <w:divsChild>
                    <w:div w:id="1147165900">
                      <w:marLeft w:val="0"/>
                      <w:marRight w:val="0"/>
                      <w:marTop w:val="0"/>
                      <w:marBottom w:val="0"/>
                      <w:divBdr>
                        <w:top w:val="none" w:sz="0" w:space="0" w:color="auto"/>
                        <w:left w:val="none" w:sz="0" w:space="0" w:color="auto"/>
                        <w:bottom w:val="none" w:sz="0" w:space="0" w:color="auto"/>
                        <w:right w:val="none" w:sz="0" w:space="0" w:color="auto"/>
                      </w:divBdr>
                      <w:divsChild>
                        <w:div w:id="973874180">
                          <w:marLeft w:val="0"/>
                          <w:marRight w:val="0"/>
                          <w:marTop w:val="0"/>
                          <w:marBottom w:val="0"/>
                          <w:divBdr>
                            <w:top w:val="none" w:sz="0" w:space="0" w:color="auto"/>
                            <w:left w:val="none" w:sz="0" w:space="0" w:color="auto"/>
                            <w:bottom w:val="none" w:sz="0" w:space="0" w:color="auto"/>
                            <w:right w:val="none" w:sz="0" w:space="0" w:color="auto"/>
                          </w:divBdr>
                          <w:divsChild>
                            <w:div w:id="9852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082247">
      <w:bodyDiv w:val="1"/>
      <w:marLeft w:val="0"/>
      <w:marRight w:val="0"/>
      <w:marTop w:val="0"/>
      <w:marBottom w:val="0"/>
      <w:divBdr>
        <w:top w:val="none" w:sz="0" w:space="0" w:color="auto"/>
        <w:left w:val="none" w:sz="0" w:space="0" w:color="auto"/>
        <w:bottom w:val="none" w:sz="0" w:space="0" w:color="auto"/>
        <w:right w:val="none" w:sz="0" w:space="0" w:color="auto"/>
      </w:divBdr>
    </w:div>
    <w:div w:id="1971284908">
      <w:bodyDiv w:val="1"/>
      <w:marLeft w:val="0"/>
      <w:marRight w:val="0"/>
      <w:marTop w:val="0"/>
      <w:marBottom w:val="0"/>
      <w:divBdr>
        <w:top w:val="none" w:sz="0" w:space="0" w:color="auto"/>
        <w:left w:val="none" w:sz="0" w:space="0" w:color="auto"/>
        <w:bottom w:val="none" w:sz="0" w:space="0" w:color="auto"/>
        <w:right w:val="none" w:sz="0" w:space="0" w:color="auto"/>
      </w:divBdr>
    </w:div>
    <w:div w:id="1973093374">
      <w:bodyDiv w:val="1"/>
      <w:marLeft w:val="0"/>
      <w:marRight w:val="0"/>
      <w:marTop w:val="0"/>
      <w:marBottom w:val="0"/>
      <w:divBdr>
        <w:top w:val="none" w:sz="0" w:space="0" w:color="auto"/>
        <w:left w:val="none" w:sz="0" w:space="0" w:color="auto"/>
        <w:bottom w:val="none" w:sz="0" w:space="0" w:color="auto"/>
        <w:right w:val="none" w:sz="0" w:space="0" w:color="auto"/>
      </w:divBdr>
    </w:div>
    <w:div w:id="2065055978">
      <w:bodyDiv w:val="1"/>
      <w:marLeft w:val="0"/>
      <w:marRight w:val="0"/>
      <w:marTop w:val="0"/>
      <w:marBottom w:val="0"/>
      <w:divBdr>
        <w:top w:val="none" w:sz="0" w:space="0" w:color="auto"/>
        <w:left w:val="none" w:sz="0" w:space="0" w:color="auto"/>
        <w:bottom w:val="none" w:sz="0" w:space="0" w:color="auto"/>
        <w:right w:val="none" w:sz="0" w:space="0" w:color="auto"/>
      </w:divBdr>
    </w:div>
    <w:div w:id="2079282334">
      <w:bodyDiv w:val="1"/>
      <w:marLeft w:val="0"/>
      <w:marRight w:val="0"/>
      <w:marTop w:val="0"/>
      <w:marBottom w:val="0"/>
      <w:divBdr>
        <w:top w:val="none" w:sz="0" w:space="0" w:color="auto"/>
        <w:left w:val="none" w:sz="0" w:space="0" w:color="auto"/>
        <w:bottom w:val="none" w:sz="0" w:space="0" w:color="auto"/>
        <w:right w:val="none" w:sz="0" w:space="0" w:color="auto"/>
      </w:divBdr>
    </w:div>
    <w:div w:id="2089765695">
      <w:bodyDiv w:val="1"/>
      <w:marLeft w:val="0"/>
      <w:marRight w:val="0"/>
      <w:marTop w:val="0"/>
      <w:marBottom w:val="0"/>
      <w:divBdr>
        <w:top w:val="none" w:sz="0" w:space="0" w:color="auto"/>
        <w:left w:val="none" w:sz="0" w:space="0" w:color="auto"/>
        <w:bottom w:val="none" w:sz="0" w:space="0" w:color="auto"/>
        <w:right w:val="none" w:sz="0" w:space="0" w:color="auto"/>
      </w:divBdr>
    </w:div>
    <w:div w:id="2113237418">
      <w:bodyDiv w:val="1"/>
      <w:marLeft w:val="0"/>
      <w:marRight w:val="0"/>
      <w:marTop w:val="0"/>
      <w:marBottom w:val="0"/>
      <w:divBdr>
        <w:top w:val="none" w:sz="0" w:space="0" w:color="auto"/>
        <w:left w:val="none" w:sz="0" w:space="0" w:color="auto"/>
        <w:bottom w:val="none" w:sz="0" w:space="0" w:color="auto"/>
        <w:right w:val="none" w:sz="0" w:space="0" w:color="auto"/>
      </w:divBdr>
    </w:div>
    <w:div w:id="2121413136">
      <w:bodyDiv w:val="1"/>
      <w:marLeft w:val="0"/>
      <w:marRight w:val="0"/>
      <w:marTop w:val="0"/>
      <w:marBottom w:val="0"/>
      <w:divBdr>
        <w:top w:val="none" w:sz="0" w:space="0" w:color="auto"/>
        <w:left w:val="none" w:sz="0" w:space="0" w:color="auto"/>
        <w:bottom w:val="none" w:sz="0" w:space="0" w:color="auto"/>
        <w:right w:val="none" w:sz="0" w:space="0" w:color="auto"/>
      </w:divBdr>
    </w:div>
    <w:div w:id="2133597826">
      <w:bodyDiv w:val="1"/>
      <w:marLeft w:val="0"/>
      <w:marRight w:val="0"/>
      <w:marTop w:val="0"/>
      <w:marBottom w:val="0"/>
      <w:divBdr>
        <w:top w:val="none" w:sz="0" w:space="0" w:color="auto"/>
        <w:left w:val="none" w:sz="0" w:space="0" w:color="auto"/>
        <w:bottom w:val="none" w:sz="0" w:space="0" w:color="auto"/>
        <w:right w:val="none" w:sz="0" w:space="0" w:color="auto"/>
      </w:divBdr>
    </w:div>
    <w:div w:id="2144469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34E2-48A3-422B-96A9-5BB1ADEE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10</Pages>
  <Words>2966</Words>
  <Characters>16315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Humberto OAP</dc:creator>
  <cp:keywords/>
  <dc:description/>
  <cp:lastModifiedBy>Angelica Yineth Cubides Pineda</cp:lastModifiedBy>
  <cp:revision>169</cp:revision>
  <cp:lastPrinted>2025-09-19T15:18:00Z</cp:lastPrinted>
  <dcterms:created xsi:type="dcterms:W3CDTF">2026-03-16T19:41:00Z</dcterms:created>
  <dcterms:modified xsi:type="dcterms:W3CDTF">2026-04-24T17:22:00Z</dcterms:modified>
</cp:coreProperties>
</file>